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66545E2C" w:rsidR="00B12341" w:rsidRDefault="0082458C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</w:t>
      </w:r>
      <w:r w:rsidR="00F6148C">
        <w:rPr>
          <w:rFonts w:eastAsia="SimSun" w:cs="Arial"/>
          <w:b/>
          <w:sz w:val="24"/>
          <w:szCs w:val="24"/>
          <w:lang w:eastAsia="zh-CN"/>
        </w:rPr>
        <w:t>1</w:t>
      </w:r>
      <w:r w:rsidR="00DC5180" w:rsidRPr="0033027D">
        <w:rPr>
          <w:b/>
          <w:noProof/>
          <w:sz w:val="24"/>
        </w:rPr>
        <w:tab/>
      </w:r>
      <w:r w:rsidR="00990C3D">
        <w:rPr>
          <w:rFonts w:cs="Arial"/>
          <w:b/>
          <w:bCs/>
          <w:color w:val="808080"/>
          <w:sz w:val="26"/>
          <w:szCs w:val="26"/>
        </w:rPr>
        <w:t>R4-2407961</w:t>
      </w:r>
    </w:p>
    <w:p w14:paraId="63C63B34" w14:textId="221C1E69" w:rsidR="001512D7" w:rsidRPr="00B144E9" w:rsidRDefault="00EF1DCA" w:rsidP="00B144E9">
      <w:pPr>
        <w:rPr>
          <w:rFonts w:ascii="Arial" w:hAnsi="Arial" w:cs="Arial"/>
          <w:b/>
          <w:noProof/>
          <w:sz w:val="24"/>
          <w:szCs w:val="24"/>
        </w:rPr>
      </w:pPr>
      <w:r w:rsidRPr="00EF1DCA">
        <w:rPr>
          <w:rFonts w:ascii="Arial" w:hAnsi="Arial" w:cs="Arial"/>
          <w:b/>
          <w:noProof/>
          <w:sz w:val="24"/>
          <w:szCs w:val="24"/>
        </w:rPr>
        <w:t>Fukuoka City, Fukuoka , Japan, 20th – 24th May, 2024</w:t>
      </w:r>
      <w:r w:rsidR="00766B19">
        <w:rPr>
          <w:rFonts w:cs="Arial"/>
          <w:b/>
          <w:sz w:val="24"/>
        </w:rPr>
        <w:br/>
      </w:r>
    </w:p>
    <w:p w14:paraId="46DA2A95" w14:textId="6511AFD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14E84">
        <w:rPr>
          <w:rFonts w:ascii="Arial" w:hAnsi="Arial" w:cs="Arial"/>
          <w:b/>
        </w:rPr>
        <w:t>Intra-band EN-DC channel spacing issue</w:t>
      </w:r>
      <w:r w:rsidR="00E67F04">
        <w:rPr>
          <w:rFonts w:ascii="Arial" w:hAnsi="Arial" w:cs="Arial"/>
          <w:b/>
        </w:rPr>
        <w:t xml:space="preserve"> 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1AD4397" w14:textId="5C3D0A39" w:rsidR="0010618D" w:rsidRDefault="0010618D" w:rsidP="00385D6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14E84">
        <w:rPr>
          <w:rFonts w:ascii="Arial" w:hAnsi="Arial" w:cs="Arial"/>
          <w:b/>
        </w:rPr>
        <w:t>4.1</w:t>
      </w:r>
    </w:p>
    <w:p w14:paraId="73CE2741" w14:textId="77777777" w:rsidR="0010618D" w:rsidRPr="005E4466" w:rsidRDefault="0010618D" w:rsidP="00823278">
      <w:pPr>
        <w:spacing w:after="60"/>
        <w:rPr>
          <w:rFonts w:ascii="Arial" w:hAnsi="Arial" w:cs="Arial"/>
          <w:b/>
        </w:rPr>
      </w:pPr>
    </w:p>
    <w:p w14:paraId="46C4EC30" w14:textId="7E0FD4C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343D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287A02CD" w14:textId="4D1FFFAF" w:rsidR="000A582F" w:rsidRDefault="002C3437" w:rsidP="00F14E84">
      <w:r>
        <w:t xml:space="preserve">In </w:t>
      </w:r>
      <w:r w:rsidR="00E456A2">
        <w:t>RAN</w:t>
      </w:r>
      <w:r>
        <w:t xml:space="preserve">4#110 Athens RAN4 received a proposal </w:t>
      </w:r>
      <w:r w:rsidR="000765F1">
        <w:t xml:space="preserve">[1] </w:t>
      </w:r>
      <w:r>
        <w:t xml:space="preserve">to chance the </w:t>
      </w:r>
      <w:r w:rsidR="003E04F0">
        <w:t xml:space="preserve">scope of Rel-15 intra-band </w:t>
      </w:r>
      <w:r w:rsidR="00007B19">
        <w:t xml:space="preserve">non-contiguous </w:t>
      </w:r>
      <w:r w:rsidR="003E04F0">
        <w:t>E</w:t>
      </w:r>
      <w:r w:rsidR="00007B19">
        <w:t>N</w:t>
      </w:r>
      <w:r w:rsidR="003E04F0">
        <w:t xml:space="preserve">-DC </w:t>
      </w:r>
      <w:r w:rsidR="00007B19">
        <w:t xml:space="preserve">to </w:t>
      </w:r>
      <w:r>
        <w:t xml:space="preserve">extend the </w:t>
      </w:r>
      <w:r w:rsidR="00BC5E5E">
        <w:t xml:space="preserve">channel spacing to </w:t>
      </w:r>
      <w:proofErr w:type="gramStart"/>
      <w:r w:rsidR="00BC5E5E">
        <w:t xml:space="preserve">cover </w:t>
      </w:r>
      <w:r w:rsidR="00EE7041">
        <w:t>also</w:t>
      </w:r>
      <w:proofErr w:type="gramEnd"/>
      <w:r w:rsidR="00EE7041">
        <w:t xml:space="preserve"> </w:t>
      </w:r>
      <w:r w:rsidR="000765F1">
        <w:t>the case when channel spacing is equal to nominal channel spacing:</w:t>
      </w:r>
    </w:p>
    <w:p w14:paraId="29F35312" w14:textId="7584179B" w:rsidR="000765F1" w:rsidRDefault="000765F1" w:rsidP="00F14E84">
      <w:pPr>
        <w:rPr>
          <w:noProof/>
        </w:rPr>
      </w:pPr>
      <w:r w:rsidRPr="008174F8">
        <w:rPr>
          <w:noProof/>
        </w:rPr>
        <w:pict w14:anchorId="7F305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81.5pt;height:34.5pt;visibility:visible;mso-wrap-style:square" o:bordertopcolor="this" o:borderleftcolor="this" o:borderbottomcolor="this" o:borderrightcolor="this">
            <v:imagedata r:id="rId11" o:title=""/>
            <w10:bordertop type="single" width="4" shadow="t"/>
            <w10:borderleft type="single" width="4" shadow="t"/>
            <w10:borderbottom type="single" width="4" shadow="t"/>
            <w10:borderright type="single" width="4" shadow="t"/>
          </v:shape>
        </w:pict>
      </w:r>
    </w:p>
    <w:p w14:paraId="35A219BD" w14:textId="3BBDB375" w:rsidR="000765F1" w:rsidRDefault="00C97828" w:rsidP="00F14E84">
      <w:pPr>
        <w:rPr>
          <w:noProof/>
        </w:rPr>
      </w:pPr>
      <w:r>
        <w:rPr>
          <w:noProof/>
        </w:rPr>
        <w:t xml:space="preserve">The proposal was not agreed due to complexity in procedures of updating new features to the existing fieled devices. </w:t>
      </w:r>
      <w:r w:rsidR="003C65D9">
        <w:rPr>
          <w:noProof/>
        </w:rPr>
        <w:t>This paper discusse</w:t>
      </w:r>
      <w:r w:rsidR="00492BB0">
        <w:rPr>
          <w:noProof/>
        </w:rPr>
        <w:t>s</w:t>
      </w:r>
      <w:r w:rsidR="003C65D9">
        <w:rPr>
          <w:noProof/>
        </w:rPr>
        <w:t xml:space="preserve"> technical problems related to the proposal </w:t>
      </w:r>
      <w:r>
        <w:rPr>
          <w:noProof/>
        </w:rPr>
        <w:t>in view of the repeated</w:t>
      </w:r>
      <w:r w:rsidR="00492BB0">
        <w:rPr>
          <w:noProof/>
        </w:rPr>
        <w:t xml:space="preserve"> proposal in [2,3].</w:t>
      </w:r>
      <w:r>
        <w:rPr>
          <w:noProof/>
        </w:rPr>
        <w:t xml:space="preserve"> </w:t>
      </w:r>
    </w:p>
    <w:p w14:paraId="2F291C0A" w14:textId="0113AC3E" w:rsidR="00BD05A8" w:rsidRDefault="000A567D" w:rsidP="00BD05A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A5E3F30" w14:textId="374339CB" w:rsidR="00456ACD" w:rsidRDefault="00492BB0" w:rsidP="00C42906">
      <w:r>
        <w:t xml:space="preserve">The </w:t>
      </w:r>
      <w:r w:rsidR="004F5989">
        <w:t xml:space="preserve">clause </w:t>
      </w:r>
      <w:r w:rsidR="004F5989" w:rsidRPr="004F5989">
        <w:t>5.4B.1</w:t>
      </w:r>
      <w:r w:rsidR="004F5989">
        <w:t xml:space="preserve"> defines the </w:t>
      </w:r>
      <w:r w:rsidR="00491178">
        <w:t xml:space="preserve">difference between intra-band contiguous and non-contiguous so that the contiguous </w:t>
      </w:r>
      <w:r w:rsidR="00203C42">
        <w:t xml:space="preserve">deployment </w:t>
      </w:r>
      <w:r w:rsidR="00491178">
        <w:t xml:space="preserve">is when channel spacing is equal to nominal and non-contiguous </w:t>
      </w:r>
      <w:r w:rsidR="00203C42">
        <w:t xml:space="preserve">deployment </w:t>
      </w:r>
      <w:r w:rsidR="00491178">
        <w:t>is</w:t>
      </w:r>
      <w:r w:rsidR="00203C42">
        <w:t xml:space="preserve"> when channel spacing is </w:t>
      </w:r>
      <w:r w:rsidR="0045704D">
        <w:t xml:space="preserve">larger than the nominal. Figure </w:t>
      </w:r>
      <w:r w:rsidR="00456ACD">
        <w:t xml:space="preserve">1 </w:t>
      </w:r>
      <w:r w:rsidR="0048377A">
        <w:t xml:space="preserve">explains the current definition left side </w:t>
      </w:r>
      <w:proofErr w:type="gramStart"/>
      <w:r w:rsidR="0048377A">
        <w:t>and also</w:t>
      </w:r>
      <w:proofErr w:type="gramEnd"/>
      <w:r w:rsidR="0048377A">
        <w:t xml:space="preserve"> new proposal. </w:t>
      </w:r>
    </w:p>
    <w:p w14:paraId="53F20C56" w14:textId="058FD31A" w:rsidR="005E378F" w:rsidRDefault="00456ACD" w:rsidP="00C42906">
      <w:r w:rsidRPr="00456ACD">
        <w:pict w14:anchorId="5994810A">
          <v:shape id="_x0000_i1031" type="#_x0000_t75" style="width:481pt;height:179pt">
            <v:imagedata r:id="rId12" o:title=""/>
          </v:shape>
        </w:pict>
      </w:r>
      <w:r w:rsidR="00491178">
        <w:t xml:space="preserve"> </w:t>
      </w:r>
    </w:p>
    <w:p w14:paraId="44D5E32B" w14:textId="4308298E" w:rsidR="000332A1" w:rsidRDefault="000332A1" w:rsidP="000332A1">
      <w:pPr>
        <w:pStyle w:val="TF"/>
      </w:pPr>
      <w:r>
        <w:t xml:space="preserve">Figure 1. intra-band EN-DC deployments and new proposal </w:t>
      </w:r>
    </w:p>
    <w:p w14:paraId="70BFAC21" w14:textId="05D7DA14" w:rsidR="0048377A" w:rsidRDefault="0048377A" w:rsidP="00C42906">
      <w:r>
        <w:t xml:space="preserve">The new proposal would create a superposition of the </w:t>
      </w:r>
      <w:r w:rsidR="00B74EB7">
        <w:t>deployment, when channel spacing is exactly equal to nominal channel spacing, the deployment, and requirements</w:t>
      </w:r>
      <w:r w:rsidR="0082029F">
        <w:t xml:space="preserve">, or both contiguous and non-contiguous intra-band EN0DC would apply. </w:t>
      </w:r>
    </w:p>
    <w:p w14:paraId="3464A257" w14:textId="6EDF7745" w:rsidR="004E47CE" w:rsidRPr="004D4AF7" w:rsidRDefault="004E47CE" w:rsidP="00C42906">
      <w:pPr>
        <w:rPr>
          <w:b/>
          <w:bCs/>
        </w:rPr>
      </w:pPr>
      <w:r w:rsidRPr="004D4AF7">
        <w:rPr>
          <w:b/>
          <w:bCs/>
        </w:rPr>
        <w:t xml:space="preserve">Observation 1: Defining </w:t>
      </w:r>
      <w:r w:rsidR="007D25F2" w:rsidRPr="004D4AF7">
        <w:rPr>
          <w:b/>
          <w:bCs/>
        </w:rPr>
        <w:t xml:space="preserve">intra-band non-contiguous EN-DC to include case when </w:t>
      </w:r>
      <w:r w:rsidR="008E6CA5" w:rsidRPr="004D4AF7">
        <w:rPr>
          <w:b/>
          <w:bCs/>
        </w:rPr>
        <w:t xml:space="preserve">channel spacing is equal to nominal creates a superposition of </w:t>
      </w:r>
      <w:r w:rsidR="004D4AF7" w:rsidRPr="004D4AF7">
        <w:rPr>
          <w:b/>
          <w:bCs/>
        </w:rPr>
        <w:t>requirements.</w:t>
      </w:r>
    </w:p>
    <w:p w14:paraId="0F4AFD95" w14:textId="77777777" w:rsidR="002C4EFC" w:rsidRDefault="004D4AF7" w:rsidP="00C42906">
      <w:r>
        <w:lastRenderedPageBreak/>
        <w:t xml:space="preserve">The motivation as written in [1] is to </w:t>
      </w:r>
      <w:r w:rsidR="004F667A">
        <w:t>make deployed devices that support intra-band non-contiguous</w:t>
      </w:r>
      <w:r w:rsidR="00A7573A">
        <w:t xml:space="preserve"> attach to the network when the channel spacing is equivalent to contiguous</w:t>
      </w:r>
      <w:r w:rsidR="00AD7270">
        <w:t>. It should be noted that changing documentation</w:t>
      </w:r>
      <w:r w:rsidR="00690E3B">
        <w:t xml:space="preserve"> of a closed release</w:t>
      </w:r>
      <w:r w:rsidR="00AD7270">
        <w:t xml:space="preserve"> in 3GPP do not </w:t>
      </w:r>
      <w:r w:rsidR="007E3ED4">
        <w:t>change the behaviour of the fielded devices</w:t>
      </w:r>
      <w:r w:rsidR="008C27F8">
        <w:t xml:space="preserve"> automatically but</w:t>
      </w:r>
      <w:r w:rsidR="00293BBF">
        <w:t xml:space="preserve"> </w:t>
      </w:r>
      <w:r w:rsidR="008C27F8">
        <w:t xml:space="preserve">Over </w:t>
      </w:r>
      <w:proofErr w:type="gramStart"/>
      <w:r w:rsidR="008C27F8">
        <w:t>The</w:t>
      </w:r>
      <w:proofErr w:type="gramEnd"/>
      <w:r w:rsidR="008C27F8">
        <w:t xml:space="preserve"> Air modem software update is needed</w:t>
      </w:r>
      <w:r w:rsidR="009652E0">
        <w:t xml:space="preserve"> which then is responsibility of the device manufacturer</w:t>
      </w:r>
      <w:r w:rsidR="002C4EFC">
        <w:t>s</w:t>
      </w:r>
      <w:r w:rsidR="009652E0">
        <w:t xml:space="preserve">. User can also deny such updates so there are no guarantees </w:t>
      </w:r>
      <w:r w:rsidR="00BA3F6F">
        <w:t xml:space="preserve">the </w:t>
      </w:r>
      <w:r w:rsidR="009652E0">
        <w:t xml:space="preserve">update can reach </w:t>
      </w:r>
      <w:r w:rsidR="00CD3C65">
        <w:t xml:space="preserve">the intended population of devices. </w:t>
      </w:r>
    </w:p>
    <w:p w14:paraId="440BA2DB" w14:textId="2653B27B" w:rsidR="006B18CD" w:rsidRDefault="002C4EFC" w:rsidP="00D650DC">
      <w:r>
        <w:t>C</w:t>
      </w:r>
      <w:r w:rsidR="00BA3F6F">
        <w:t>hanging</w:t>
      </w:r>
      <w:r w:rsidR="00690E3B">
        <w:t xml:space="preserve"> a closed release invalidate</w:t>
      </w:r>
      <w:r w:rsidR="004C6D4B">
        <w:t>s</w:t>
      </w:r>
      <w:r w:rsidR="00690E3B">
        <w:t xml:space="preserve"> all devices with </w:t>
      </w:r>
      <w:r w:rsidR="008D2034">
        <w:t xml:space="preserve">the support </w:t>
      </w:r>
      <w:r w:rsidR="003959BE">
        <w:t>for the corresponding feature</w:t>
      </w:r>
      <w:r w:rsidR="00A36495">
        <w:t xml:space="preserve">. I also </w:t>
      </w:r>
      <w:proofErr w:type="gramStart"/>
      <w:r w:rsidR="000A21E6">
        <w:t>makes</w:t>
      </w:r>
      <w:proofErr w:type="gramEnd"/>
      <w:r w:rsidR="000A21E6">
        <w:t xml:space="preserve"> the 3GPP specification invalid</w:t>
      </w:r>
      <w:r w:rsidR="008F7BB7">
        <w:t>. D</w:t>
      </w:r>
      <w:r w:rsidR="000A21E6">
        <w:t xml:space="preserve">evices </w:t>
      </w:r>
      <w:r w:rsidR="004C6D4B">
        <w:t xml:space="preserve">that </w:t>
      </w:r>
      <w:r w:rsidR="000A21E6">
        <w:t xml:space="preserve">have passed conformance </w:t>
      </w:r>
      <w:r w:rsidR="00C53037">
        <w:t>for this feature</w:t>
      </w:r>
      <w:r w:rsidR="004C6D4B">
        <w:t xml:space="preserve"> may or may not be compliant with the change, there is no </w:t>
      </w:r>
      <w:r w:rsidR="00B639A5">
        <w:t xml:space="preserve">possible way </w:t>
      </w:r>
      <w:r w:rsidR="006B18CD">
        <w:t xml:space="preserve">without </w:t>
      </w:r>
      <w:r w:rsidR="004B4FB9">
        <w:t>performing the conformance test again with the updated requirements</w:t>
      </w:r>
      <w:r w:rsidR="00D66B36">
        <w:t xml:space="preserve"> for those old devices. </w:t>
      </w:r>
    </w:p>
    <w:p w14:paraId="47FBCB1F" w14:textId="50879C98" w:rsidR="00D66B36" w:rsidRDefault="00D66B36" w:rsidP="00D650DC">
      <w:r>
        <w:t xml:space="preserve">The complications described above is why 3GPP </w:t>
      </w:r>
      <w:r w:rsidR="0080390C">
        <w:t>frowns</w:t>
      </w:r>
      <w:r w:rsidR="00663982">
        <w:t xml:space="preserve"> upon Non-Backwards Compatible </w:t>
      </w:r>
      <w:r w:rsidR="00004C98">
        <w:t xml:space="preserve">(NBC) </w:t>
      </w:r>
      <w:r w:rsidR="00663982">
        <w:t>changes</w:t>
      </w:r>
      <w:r w:rsidR="0080390C">
        <w:t xml:space="preserve">. </w:t>
      </w:r>
    </w:p>
    <w:p w14:paraId="22067E57" w14:textId="77777777" w:rsidR="00684D47" w:rsidRPr="00B97694" w:rsidRDefault="00D650DC" w:rsidP="00D650DC">
      <w:pPr>
        <w:rPr>
          <w:b/>
          <w:bCs/>
        </w:rPr>
      </w:pPr>
      <w:r w:rsidRPr="00B97694">
        <w:rPr>
          <w:b/>
          <w:bCs/>
        </w:rPr>
        <w:t xml:space="preserve">Observation 2: Changing specifications of the closed release </w:t>
      </w:r>
      <w:r w:rsidR="00D66D23" w:rsidRPr="00B97694">
        <w:rPr>
          <w:b/>
          <w:bCs/>
        </w:rPr>
        <w:t xml:space="preserve">with functional changes will create </w:t>
      </w:r>
      <w:r w:rsidR="00684D47" w:rsidRPr="00B97694">
        <w:rPr>
          <w:b/>
          <w:bCs/>
        </w:rPr>
        <w:t xml:space="preserve">an </w:t>
      </w:r>
      <w:r w:rsidR="008109AA" w:rsidRPr="00B97694">
        <w:rPr>
          <w:b/>
          <w:bCs/>
        </w:rPr>
        <w:t xml:space="preserve">unrecoverable mismatch between 3GPP specifications and </w:t>
      </w:r>
      <w:r w:rsidR="00684D47" w:rsidRPr="00B97694">
        <w:rPr>
          <w:b/>
          <w:bCs/>
        </w:rPr>
        <w:t xml:space="preserve">fielded </w:t>
      </w:r>
      <w:proofErr w:type="gramStart"/>
      <w:r w:rsidR="00684D47" w:rsidRPr="00B97694">
        <w:rPr>
          <w:b/>
          <w:bCs/>
        </w:rPr>
        <w:t>devices</w:t>
      </w:r>
      <w:proofErr w:type="gramEnd"/>
      <w:r w:rsidR="00684D47" w:rsidRPr="00B97694">
        <w:rPr>
          <w:b/>
          <w:bCs/>
        </w:rPr>
        <w:t xml:space="preserve"> </w:t>
      </w:r>
      <w:r w:rsidR="008109AA" w:rsidRPr="00B97694">
        <w:rPr>
          <w:b/>
          <w:bCs/>
        </w:rPr>
        <w:t xml:space="preserve"> </w:t>
      </w:r>
      <w:r w:rsidR="00D66D23" w:rsidRPr="00B97694">
        <w:rPr>
          <w:b/>
          <w:bCs/>
        </w:rPr>
        <w:t xml:space="preserve"> </w:t>
      </w:r>
    </w:p>
    <w:p w14:paraId="2EE87F89" w14:textId="793C856C" w:rsidR="00D650DC" w:rsidRDefault="00684D47" w:rsidP="00D650DC">
      <w:r>
        <w:t xml:space="preserve">New features can be </w:t>
      </w:r>
      <w:r w:rsidR="00AB3EEA">
        <w:t xml:space="preserve">added to closed releases but then they need to be distinguished </w:t>
      </w:r>
      <w:r w:rsidR="00A92A7D">
        <w:t xml:space="preserve">clearly with a new capability so that new design can adopt this feature and old devices are still </w:t>
      </w:r>
      <w:r w:rsidR="000E4B4C">
        <w:t xml:space="preserve">compliant since they do not declare the support for this new feature. </w:t>
      </w:r>
    </w:p>
    <w:p w14:paraId="5E46BDE1" w14:textId="50F91D31" w:rsidR="00A92A7D" w:rsidRDefault="00A92A7D" w:rsidP="00D650DC">
      <w:pPr>
        <w:rPr>
          <w:b/>
          <w:bCs/>
        </w:rPr>
      </w:pPr>
      <w:r w:rsidRPr="00B97694">
        <w:rPr>
          <w:b/>
          <w:bCs/>
        </w:rPr>
        <w:t xml:space="preserve">Observation 3: New features can be added to closed releases </w:t>
      </w:r>
      <w:r w:rsidR="000E4B4C" w:rsidRPr="00B97694">
        <w:rPr>
          <w:b/>
          <w:bCs/>
        </w:rPr>
        <w:t xml:space="preserve">under new capabilities. </w:t>
      </w:r>
    </w:p>
    <w:p w14:paraId="37752A48" w14:textId="399047C0" w:rsidR="00CF6790" w:rsidRPr="00357E2E" w:rsidRDefault="00357E2E" w:rsidP="00D650DC">
      <w:r>
        <w:t xml:space="preserve">New features without a capability are mandatory for any </w:t>
      </w:r>
      <w:r w:rsidR="00452296">
        <w:t>UE supporting that release and changes to a feature with a capability are also mandatory for UEs supporting that feature. It is not a good idea to do functional changes to existing feature.</w:t>
      </w:r>
    </w:p>
    <w:p w14:paraId="2ED2E490" w14:textId="2F8D8073" w:rsidR="00931944" w:rsidRDefault="00931944" w:rsidP="00D650DC">
      <w:pPr>
        <w:rPr>
          <w:b/>
          <w:bCs/>
        </w:rPr>
      </w:pPr>
      <w:r>
        <w:rPr>
          <w:b/>
          <w:bCs/>
        </w:rPr>
        <w:t xml:space="preserve">Proposal 1: Ran4 will not </w:t>
      </w:r>
      <w:r w:rsidR="00CF6790">
        <w:rPr>
          <w:b/>
          <w:bCs/>
        </w:rPr>
        <w:t xml:space="preserve">define new </w:t>
      </w:r>
      <w:r w:rsidR="00357E2E">
        <w:rPr>
          <w:b/>
          <w:bCs/>
        </w:rPr>
        <w:t xml:space="preserve">mandatory </w:t>
      </w:r>
      <w:r w:rsidR="00CF6790">
        <w:rPr>
          <w:b/>
          <w:bCs/>
        </w:rPr>
        <w:t xml:space="preserve">features to closed </w:t>
      </w:r>
      <w:proofErr w:type="gramStart"/>
      <w:r w:rsidR="00CF6790">
        <w:rPr>
          <w:b/>
          <w:bCs/>
        </w:rPr>
        <w:t>releases</w:t>
      </w:r>
      <w:proofErr w:type="gramEnd"/>
    </w:p>
    <w:p w14:paraId="21846327" w14:textId="116119F3" w:rsidR="00230E3D" w:rsidRDefault="00230E3D" w:rsidP="000A3960">
      <w:pPr>
        <w:pStyle w:val="Heading2"/>
      </w:pPr>
      <w:r>
        <w:t>2.2</w:t>
      </w:r>
      <w:r>
        <w:tab/>
      </w:r>
      <w:r w:rsidR="0003584C">
        <w:t>How to handle the superposition of</w:t>
      </w:r>
      <w:r w:rsidR="0027780C">
        <w:t xml:space="preserve"> </w:t>
      </w:r>
      <w:proofErr w:type="gramStart"/>
      <w:r w:rsidR="0027780C">
        <w:t>requirements</w:t>
      </w:r>
      <w:proofErr w:type="gramEnd"/>
    </w:p>
    <w:p w14:paraId="5954B23A" w14:textId="4D9913C9" w:rsidR="0027780C" w:rsidRDefault="0027780C" w:rsidP="00D650DC">
      <w:r w:rsidRPr="000A3960">
        <w:t xml:space="preserve">If the RAN4 were to </w:t>
      </w:r>
      <w:r w:rsidR="000A3960" w:rsidRPr="000A3960">
        <w:t xml:space="preserve">enable the </w:t>
      </w:r>
      <w:r w:rsidR="000A3960">
        <w:t xml:space="preserve">nominal channel spacing for non-contiguous EN-DC, the applicable requirements </w:t>
      </w:r>
      <w:r w:rsidR="00316C82">
        <w:t xml:space="preserve">would need to be defined. </w:t>
      </w:r>
      <w:r w:rsidR="00663921">
        <w:t xml:space="preserve">Without any indication, UE could choose which requirements apply and this would make defining </w:t>
      </w:r>
      <w:r w:rsidR="00D54F66">
        <w:t xml:space="preserve">testable </w:t>
      </w:r>
      <w:r w:rsidR="00663921">
        <w:t xml:space="preserve">conformance requirements impossible. </w:t>
      </w:r>
    </w:p>
    <w:p w14:paraId="7AFE47FE" w14:textId="5A52E4BA" w:rsidR="00D54F66" w:rsidRPr="00F3785C" w:rsidRDefault="00D54F66" w:rsidP="00D650DC">
      <w:pPr>
        <w:rPr>
          <w:b/>
          <w:bCs/>
        </w:rPr>
      </w:pPr>
      <w:r w:rsidRPr="00F3785C">
        <w:rPr>
          <w:b/>
          <w:bCs/>
        </w:rPr>
        <w:t xml:space="preserve">Observation 4: Superposition of requirements make </w:t>
      </w:r>
      <w:r w:rsidR="00C43FEB" w:rsidRPr="00F3785C">
        <w:rPr>
          <w:b/>
          <w:bCs/>
        </w:rPr>
        <w:t xml:space="preserve">conformance testing </w:t>
      </w:r>
      <w:proofErr w:type="gramStart"/>
      <w:r w:rsidR="00C43FEB" w:rsidRPr="00F3785C">
        <w:rPr>
          <w:b/>
          <w:bCs/>
        </w:rPr>
        <w:t>impossible</w:t>
      </w:r>
      <w:proofErr w:type="gramEnd"/>
    </w:p>
    <w:p w14:paraId="3FE04EA2" w14:textId="638A59D6" w:rsidR="00C43FEB" w:rsidRDefault="00C43FEB" w:rsidP="00D650DC">
      <w:r>
        <w:t>RAN4 can not change the contiguous CA or non-</w:t>
      </w:r>
      <w:r w:rsidR="00B74780">
        <w:t>contiguous</w:t>
      </w:r>
      <w:r>
        <w:t xml:space="preserve"> CA since then </w:t>
      </w:r>
      <w:r w:rsidR="00004C98">
        <w:t xml:space="preserve">this would be NBC change. One way to solve </w:t>
      </w:r>
      <w:r w:rsidR="00397DDC">
        <w:t xml:space="preserve">this problem </w:t>
      </w:r>
      <w:r w:rsidR="00004C98">
        <w:t xml:space="preserve">is to </w:t>
      </w:r>
      <w:r w:rsidR="00397DDC">
        <w:t>define the capability with two fields as follows:</w:t>
      </w:r>
    </w:p>
    <w:p w14:paraId="191FFEBB" w14:textId="6C5E4F4D" w:rsidR="003C178F" w:rsidRPr="000E443A" w:rsidRDefault="003C178F" w:rsidP="00D650DC">
      <w:pPr>
        <w:rPr>
          <w:b/>
          <w:bCs/>
          <w:i/>
          <w:iCs/>
        </w:rPr>
      </w:pPr>
      <w:r w:rsidRPr="000E443A">
        <w:rPr>
          <w:b/>
          <w:bCs/>
          <w:i/>
          <w:iCs/>
        </w:rPr>
        <w:t>Intra-bandEN-DC-NC_with_nom_Ch_spacing:</w:t>
      </w:r>
    </w:p>
    <w:p w14:paraId="45ABF26F" w14:textId="77777777" w:rsidR="00C2324E" w:rsidRPr="000E443A" w:rsidRDefault="003C178F" w:rsidP="00D650DC">
      <w:pPr>
        <w:rPr>
          <w:i/>
          <w:iCs/>
        </w:rPr>
      </w:pPr>
      <w:r w:rsidRPr="000E443A">
        <w:rPr>
          <w:i/>
          <w:iCs/>
        </w:rPr>
        <w:t>UE that declares support for [] supports intra</w:t>
      </w:r>
      <w:r w:rsidR="00B96E16" w:rsidRPr="000E443A">
        <w:rPr>
          <w:i/>
          <w:iCs/>
        </w:rPr>
        <w:t>-band non-contiguous with nominal channel spacing</w:t>
      </w:r>
      <w:r w:rsidR="00C2324E" w:rsidRPr="000E443A">
        <w:rPr>
          <w:i/>
          <w:iCs/>
        </w:rPr>
        <w:t xml:space="preserve">. </w:t>
      </w:r>
    </w:p>
    <w:p w14:paraId="2D2ECAA0" w14:textId="241B838B" w:rsidR="00C2324E" w:rsidRPr="000E443A" w:rsidRDefault="00C2324E" w:rsidP="00D650DC">
      <w:pPr>
        <w:rPr>
          <w:b/>
          <w:bCs/>
          <w:i/>
          <w:iCs/>
        </w:rPr>
      </w:pPr>
      <w:r w:rsidRPr="000E443A">
        <w:rPr>
          <w:b/>
          <w:bCs/>
          <w:i/>
          <w:iCs/>
        </w:rPr>
        <w:t>Intra-bandEN-DC-NC_with_nom_Ch_spacing</w:t>
      </w:r>
      <w:r w:rsidRPr="000E443A">
        <w:rPr>
          <w:b/>
          <w:bCs/>
          <w:i/>
          <w:iCs/>
        </w:rPr>
        <w:t>_with_NC_reqs</w:t>
      </w:r>
      <w:r w:rsidRPr="000E443A">
        <w:rPr>
          <w:b/>
          <w:bCs/>
          <w:i/>
          <w:iCs/>
        </w:rPr>
        <w:t>:</w:t>
      </w:r>
    </w:p>
    <w:p w14:paraId="3E575EFD" w14:textId="1D8E7AF1" w:rsidR="003C178F" w:rsidRPr="000E443A" w:rsidRDefault="00C2324E" w:rsidP="00D650DC">
      <w:pPr>
        <w:rPr>
          <w:i/>
          <w:iCs/>
        </w:rPr>
      </w:pPr>
      <w:r w:rsidRPr="000E443A">
        <w:rPr>
          <w:i/>
          <w:iCs/>
        </w:rPr>
        <w:t xml:space="preserve">UE that supports </w:t>
      </w:r>
      <w:r w:rsidRPr="000E443A">
        <w:rPr>
          <w:i/>
          <w:iCs/>
        </w:rPr>
        <w:t>Intra-bandEN-DC-NC_with_nom_Ch_spacing</w:t>
      </w:r>
      <w:r w:rsidR="000E0A0D" w:rsidRPr="000E443A">
        <w:rPr>
          <w:i/>
          <w:iCs/>
        </w:rPr>
        <w:t xml:space="preserve"> </w:t>
      </w:r>
      <w:r w:rsidR="00B96E16" w:rsidRPr="000E443A">
        <w:rPr>
          <w:i/>
          <w:iCs/>
        </w:rPr>
        <w:t>applies non-contiguous intra-band EN-DC requirements</w:t>
      </w:r>
      <w:r w:rsidR="00F3785C" w:rsidRPr="000E443A">
        <w:rPr>
          <w:i/>
          <w:iCs/>
        </w:rPr>
        <w:t xml:space="preserve"> </w:t>
      </w:r>
      <w:r w:rsidR="00F3785C" w:rsidRPr="000E443A">
        <w:rPr>
          <w:i/>
          <w:iCs/>
        </w:rPr>
        <w:t>when channel spacing is exactly nominal.</w:t>
      </w:r>
    </w:p>
    <w:p w14:paraId="5402F0C2" w14:textId="332532B5" w:rsidR="000E0A0D" w:rsidRPr="000E443A" w:rsidRDefault="000E0A0D" w:rsidP="000E0A0D">
      <w:pPr>
        <w:rPr>
          <w:b/>
          <w:bCs/>
          <w:i/>
          <w:iCs/>
        </w:rPr>
      </w:pPr>
      <w:r w:rsidRPr="000E443A">
        <w:rPr>
          <w:b/>
          <w:bCs/>
          <w:i/>
          <w:iCs/>
        </w:rPr>
        <w:t>Intra-bandEN-DC-NC_with_nom_Ch_spacing_with_</w:t>
      </w:r>
      <w:r w:rsidRPr="000E443A">
        <w:rPr>
          <w:b/>
          <w:bCs/>
          <w:i/>
          <w:iCs/>
        </w:rPr>
        <w:t>Cont</w:t>
      </w:r>
      <w:r w:rsidRPr="000E443A">
        <w:rPr>
          <w:b/>
          <w:bCs/>
          <w:i/>
          <w:iCs/>
        </w:rPr>
        <w:t>_reqs:</w:t>
      </w:r>
    </w:p>
    <w:p w14:paraId="0FDB2742" w14:textId="171C799E" w:rsidR="000E0A0D" w:rsidRPr="000E443A" w:rsidRDefault="000E0A0D" w:rsidP="000E0A0D">
      <w:pPr>
        <w:rPr>
          <w:i/>
          <w:iCs/>
        </w:rPr>
      </w:pPr>
      <w:r w:rsidRPr="000E443A">
        <w:rPr>
          <w:i/>
          <w:iCs/>
        </w:rPr>
        <w:t>UE that supports Intra-bandEN-DC-NC_with_nom_Ch_spacing applies contiguous intra-band EN-DC requirements</w:t>
      </w:r>
      <w:r w:rsidRPr="000E443A">
        <w:rPr>
          <w:i/>
          <w:iCs/>
        </w:rPr>
        <w:t xml:space="preserve"> when channel spacing is </w:t>
      </w:r>
      <w:r w:rsidR="00F3785C" w:rsidRPr="000E443A">
        <w:rPr>
          <w:i/>
          <w:iCs/>
        </w:rPr>
        <w:t>exactly nominal</w:t>
      </w:r>
      <w:r w:rsidRPr="000E443A">
        <w:rPr>
          <w:i/>
          <w:iCs/>
        </w:rPr>
        <w:t xml:space="preserve">. </w:t>
      </w:r>
    </w:p>
    <w:p w14:paraId="624D16CB" w14:textId="09A2E220" w:rsidR="003C178F" w:rsidRDefault="00596B3A" w:rsidP="00D650DC">
      <w:r>
        <w:t xml:space="preserve">Technically solving the problem is possible but it raises the question why does 3GPP need to </w:t>
      </w:r>
      <w:r w:rsidR="00025C27">
        <w:t xml:space="preserve">extend one requirement to cover the deployment of </w:t>
      </w:r>
      <w:proofErr w:type="gramStart"/>
      <w:r w:rsidR="00025C27">
        <w:t>an other</w:t>
      </w:r>
      <w:proofErr w:type="gramEnd"/>
      <w:r w:rsidR="00025C27">
        <w:t xml:space="preserve"> requirement. It would be easier to just build device with contiguous </w:t>
      </w:r>
      <w:r w:rsidR="000E443A">
        <w:t>intra-band EN-DC.</w:t>
      </w:r>
    </w:p>
    <w:p w14:paraId="772F7640" w14:textId="65237146" w:rsidR="000E443A" w:rsidRDefault="000E443A" w:rsidP="00D650DC">
      <w:pPr>
        <w:rPr>
          <w:b/>
          <w:bCs/>
        </w:rPr>
      </w:pPr>
      <w:r w:rsidRPr="00DE0DA6">
        <w:rPr>
          <w:b/>
          <w:bCs/>
        </w:rPr>
        <w:t>Observation 5: 3GPP already has a feature to cover the dep</w:t>
      </w:r>
      <w:r w:rsidR="00DE0DA6" w:rsidRPr="00DE0DA6">
        <w:rPr>
          <w:b/>
          <w:bCs/>
        </w:rPr>
        <w:t xml:space="preserve">loyment of intra-band EN-DC with nominal channel spacing. </w:t>
      </w:r>
    </w:p>
    <w:p w14:paraId="4FE9CCA1" w14:textId="2D0EE304" w:rsidR="00DE0DA6" w:rsidRDefault="00B74780" w:rsidP="00D650DC">
      <w:r w:rsidRPr="00583B6E">
        <w:t xml:space="preserve">There may be a technical problem with applying non-contiguous requirements </w:t>
      </w:r>
      <w:r w:rsidR="00C83D7E" w:rsidRPr="00583B6E">
        <w:t xml:space="preserve">for nominal channel spacing, such as a parameter used in MPR or AMPR is not defined when channel spacing is nominal. It is unknow to the author now if there is </w:t>
      </w:r>
      <w:proofErr w:type="gramStart"/>
      <w:r w:rsidR="00C83D7E" w:rsidRPr="00583B6E">
        <w:t>one</w:t>
      </w:r>
      <w:proofErr w:type="gramEnd"/>
      <w:r w:rsidR="00C83D7E" w:rsidRPr="00583B6E">
        <w:t xml:space="preserve"> but the proponent of this feature should provide an analysis of the </w:t>
      </w:r>
      <w:r w:rsidR="00583B6E" w:rsidRPr="00583B6E">
        <w:t xml:space="preserve">requirements. </w:t>
      </w:r>
    </w:p>
    <w:p w14:paraId="7D395DA1" w14:textId="04A4DF34" w:rsidR="00EA2A86" w:rsidRPr="00050D38" w:rsidRDefault="00EA2A86" w:rsidP="00D650DC">
      <w:pPr>
        <w:rPr>
          <w:b/>
          <w:bCs/>
        </w:rPr>
      </w:pPr>
      <w:r w:rsidRPr="00050D38">
        <w:rPr>
          <w:b/>
          <w:bCs/>
        </w:rPr>
        <w:t>Proposal</w:t>
      </w:r>
      <w:r w:rsidR="00CF6790">
        <w:rPr>
          <w:b/>
          <w:bCs/>
        </w:rPr>
        <w:t xml:space="preserve"> 2</w:t>
      </w:r>
      <w:r w:rsidRPr="00050D38">
        <w:rPr>
          <w:b/>
          <w:bCs/>
        </w:rPr>
        <w:t xml:space="preserve">: Ran4 to carefully analyse impact of the </w:t>
      </w:r>
      <w:r w:rsidR="00050D38" w:rsidRPr="00050D38">
        <w:rPr>
          <w:b/>
          <w:bCs/>
        </w:rPr>
        <w:t xml:space="preserve">applicable </w:t>
      </w:r>
      <w:r w:rsidRPr="00050D38">
        <w:rPr>
          <w:b/>
          <w:bCs/>
        </w:rPr>
        <w:t>requirements</w:t>
      </w:r>
      <w:r w:rsidR="00050D38" w:rsidRPr="00050D38">
        <w:rPr>
          <w:b/>
          <w:bCs/>
        </w:rPr>
        <w:t xml:space="preserve"> before agreeing to </w:t>
      </w:r>
      <w:proofErr w:type="gramStart"/>
      <w:r w:rsidR="00050D38" w:rsidRPr="00050D38">
        <w:rPr>
          <w:b/>
          <w:bCs/>
        </w:rPr>
        <w:t>change</w:t>
      </w:r>
      <w:r w:rsidR="00BE08CB">
        <w:rPr>
          <w:b/>
          <w:bCs/>
        </w:rPr>
        <w:t>s</w:t>
      </w:r>
      <w:proofErr w:type="gramEnd"/>
      <w:r w:rsidRPr="00050D38">
        <w:rPr>
          <w:b/>
          <w:bCs/>
        </w:rPr>
        <w:t xml:space="preserve"> </w:t>
      </w:r>
    </w:p>
    <w:p w14:paraId="241B572A" w14:textId="1F107F31" w:rsidR="00AD00BE" w:rsidRDefault="00AD00BE" w:rsidP="00D650DC">
      <w:r>
        <w:lastRenderedPageBreak/>
        <w:t xml:space="preserve">One issue to be considered is that currently the supported </w:t>
      </w:r>
      <w:r w:rsidR="00B2790C">
        <w:t>band</w:t>
      </w:r>
      <w:r w:rsidR="0003584C">
        <w:t xml:space="preserve">s for contiguous and non-contiguous intra-band EN-DC are not the same. </w:t>
      </w:r>
      <w:r w:rsidR="00380AE7">
        <w:t xml:space="preserve">Band n1 is supported in the non-contiguous but not in contiguous side. </w:t>
      </w:r>
      <w:proofErr w:type="gramStart"/>
      <w:r w:rsidR="00380AE7">
        <w:t>So</w:t>
      </w:r>
      <w:proofErr w:type="gramEnd"/>
      <w:r w:rsidR="00380AE7">
        <w:t xml:space="preserve"> this change would enable band n1 to be supported with </w:t>
      </w:r>
      <w:r w:rsidR="006A3E68">
        <w:t>nominal channel spacing</w:t>
      </w:r>
      <w:r w:rsidR="004320E7">
        <w:t xml:space="preserve"> </w:t>
      </w:r>
      <w:r w:rsidR="006A3E68">
        <w:t xml:space="preserve">but there are no requirements </w:t>
      </w:r>
      <w:r w:rsidR="008D7982">
        <w:t xml:space="preserve">for contiguous </w:t>
      </w:r>
      <w:r w:rsidR="00CA53E3">
        <w:t>EN-DC for n1</w:t>
      </w:r>
      <w:r w:rsidR="00EA2A86">
        <w:t>.</w:t>
      </w:r>
    </w:p>
    <w:p w14:paraId="2EC793BE" w14:textId="0AB25A58" w:rsidR="004320E7" w:rsidRDefault="004320E7" w:rsidP="00D650DC">
      <w:pPr>
        <w:rPr>
          <w:b/>
          <w:bCs/>
        </w:rPr>
      </w:pPr>
      <w:r w:rsidRPr="00EA2A86">
        <w:rPr>
          <w:b/>
          <w:bCs/>
        </w:rPr>
        <w:t xml:space="preserve">Observation 6: The change would </w:t>
      </w:r>
      <w:proofErr w:type="gramStart"/>
      <w:r w:rsidRPr="00EA2A86">
        <w:rPr>
          <w:b/>
          <w:bCs/>
        </w:rPr>
        <w:t>possible</w:t>
      </w:r>
      <w:proofErr w:type="gramEnd"/>
      <w:r w:rsidRPr="00EA2A86">
        <w:rPr>
          <w:b/>
          <w:bCs/>
        </w:rPr>
        <w:t xml:space="preserve"> make </w:t>
      </w:r>
      <w:r w:rsidR="00EA2A86" w:rsidRPr="00EA2A86">
        <w:rPr>
          <w:b/>
          <w:bCs/>
        </w:rPr>
        <w:t>requirements for contiguous EN-DC redundant</w:t>
      </w:r>
    </w:p>
    <w:p w14:paraId="50836930" w14:textId="71A79F36" w:rsidR="008F0F2E" w:rsidRPr="005753A0" w:rsidRDefault="008F0F2E" w:rsidP="00D650DC">
      <w:r w:rsidRPr="005753A0">
        <w:t xml:space="preserve">We also notice that n1 </w:t>
      </w:r>
      <w:r w:rsidR="005753A0" w:rsidRPr="005753A0">
        <w:t xml:space="preserve">has no NS associated, it is not clear </w:t>
      </w:r>
      <w:proofErr w:type="gramStart"/>
      <w:r w:rsidR="005753A0" w:rsidRPr="005753A0">
        <w:t>a</w:t>
      </w:r>
      <w:proofErr w:type="gramEnd"/>
      <w:r w:rsidR="005753A0" w:rsidRPr="005753A0">
        <w:t xml:space="preserve"> the time of writing this why. </w:t>
      </w:r>
      <w:r w:rsidR="005753A0">
        <w:t>If Ran4 were to engage in this activity</w:t>
      </w:r>
      <w:r w:rsidR="00AF58D1">
        <w:t xml:space="preserve">, the workload maybe significant. </w:t>
      </w:r>
    </w:p>
    <w:p w14:paraId="12C78B7C" w14:textId="2EED457E" w:rsidR="000E4B4C" w:rsidRDefault="00B97694" w:rsidP="00230E3D">
      <w:pPr>
        <w:pStyle w:val="Heading2"/>
      </w:pPr>
      <w:r>
        <w:t>2.</w:t>
      </w:r>
      <w:r w:rsidR="003757D6">
        <w:t>3</w:t>
      </w:r>
      <w:r>
        <w:tab/>
        <w:t>NR-U equivalent case</w:t>
      </w:r>
    </w:p>
    <w:p w14:paraId="197111B4" w14:textId="114B0A1F" w:rsidR="00B97694" w:rsidRDefault="00B97694" w:rsidP="00D650DC">
      <w:r>
        <w:t xml:space="preserve">It was referred in the discussions that the NR-U recently made a similar change, to define that the contiguous CA </w:t>
      </w:r>
      <w:proofErr w:type="gramStart"/>
      <w:r w:rsidR="003626B7">
        <w:t>covers also</w:t>
      </w:r>
      <w:proofErr w:type="gramEnd"/>
      <w:r w:rsidR="003626B7">
        <w:t xml:space="preserve"> a case when channel spacing is larger than the nominal channel spacing. This change came from different </w:t>
      </w:r>
      <w:r w:rsidR="00AC5EA4">
        <w:t xml:space="preserve">motivation since NR-U follows Wifi channelization and in NR-U domain, the contiguous CA was not </w:t>
      </w:r>
      <w:r w:rsidR="003757D6">
        <w:t>possible at all. The changes therefore enabled contiguous CA</w:t>
      </w:r>
      <w:r w:rsidR="00D2105B">
        <w:t xml:space="preserve">. NR-U </w:t>
      </w:r>
      <w:r w:rsidR="003B3964">
        <w:t xml:space="preserve">may nee to also define separately that the non-contiguous CA is only defined for the “the possible next channel” location. </w:t>
      </w:r>
      <w:r w:rsidR="00230E3D">
        <w:t xml:space="preserve"> </w:t>
      </w:r>
    </w:p>
    <w:p w14:paraId="1DC476D4" w14:textId="38C479B6" w:rsidR="00230E3D" w:rsidRPr="004B27BB" w:rsidRDefault="00230E3D" w:rsidP="00D650DC">
      <w:pPr>
        <w:rPr>
          <w:b/>
          <w:bCs/>
        </w:rPr>
      </w:pPr>
      <w:r w:rsidRPr="00230E3D">
        <w:rPr>
          <w:b/>
          <w:bCs/>
        </w:rPr>
        <w:t xml:space="preserve">Observation </w:t>
      </w:r>
      <w:r w:rsidR="00EA2A86">
        <w:rPr>
          <w:b/>
          <w:bCs/>
        </w:rPr>
        <w:t>7</w:t>
      </w:r>
      <w:r w:rsidRPr="00230E3D">
        <w:rPr>
          <w:b/>
          <w:bCs/>
        </w:rPr>
        <w:t>: NR-U changes did not create the superposition of the requirements problem as described in section 2.2</w:t>
      </w:r>
      <w:r w:rsidR="003B3964">
        <w:rPr>
          <w:b/>
          <w:bCs/>
        </w:rPr>
        <w:t xml:space="preserve"> due to unique channelization of NR-U.</w:t>
      </w:r>
    </w:p>
    <w:p w14:paraId="52D34C25" w14:textId="3CD71FA3" w:rsidR="0092354D" w:rsidRDefault="0092354D" w:rsidP="0092354D">
      <w:pPr>
        <w:pStyle w:val="Heading1"/>
      </w:pPr>
      <w:r>
        <w:t>Conclusion</w:t>
      </w:r>
    </w:p>
    <w:p w14:paraId="113F7193" w14:textId="647E06B8" w:rsidR="0092354D" w:rsidRDefault="0092354D" w:rsidP="00F14E84">
      <w:r>
        <w:t xml:space="preserve">We </w:t>
      </w:r>
      <w:r w:rsidR="00050D38">
        <w:t>discusse</w:t>
      </w:r>
      <w:r w:rsidR="003B3964">
        <w:t>d</w:t>
      </w:r>
      <w:r w:rsidR="00050D38">
        <w:t xml:space="preserve"> the change proposal in [1] and made </w:t>
      </w:r>
      <w:r w:rsidR="008F0F2E">
        <w:t xml:space="preserve">seven </w:t>
      </w:r>
      <w:proofErr w:type="gramStart"/>
      <w:r w:rsidR="008F0F2E">
        <w:t>observations</w:t>
      </w:r>
      <w:proofErr w:type="gramEnd"/>
    </w:p>
    <w:p w14:paraId="79E69285" w14:textId="77777777" w:rsidR="00583B6E" w:rsidRPr="004D4AF7" w:rsidRDefault="00583B6E" w:rsidP="00583B6E">
      <w:pPr>
        <w:rPr>
          <w:b/>
          <w:bCs/>
        </w:rPr>
      </w:pPr>
      <w:r w:rsidRPr="004D4AF7">
        <w:rPr>
          <w:b/>
          <w:bCs/>
        </w:rPr>
        <w:t>Observation 1: Defining intra-band non-contiguous EN-DC to include case when channel spacing is equal to nominal creates a superposition of requirements.</w:t>
      </w:r>
    </w:p>
    <w:p w14:paraId="70BF3E5C" w14:textId="77777777" w:rsidR="00583B6E" w:rsidRPr="00B97694" w:rsidRDefault="00583B6E" w:rsidP="00583B6E">
      <w:pPr>
        <w:rPr>
          <w:b/>
          <w:bCs/>
        </w:rPr>
      </w:pPr>
      <w:r w:rsidRPr="00B97694">
        <w:rPr>
          <w:b/>
          <w:bCs/>
        </w:rPr>
        <w:t xml:space="preserve">Observation 2: Changing specifications of the closed release with functional changes will create an unrecoverable mismatch between 3GPP specifications and fielded </w:t>
      </w:r>
      <w:proofErr w:type="gramStart"/>
      <w:r w:rsidRPr="00B97694">
        <w:rPr>
          <w:b/>
          <w:bCs/>
        </w:rPr>
        <w:t>devices</w:t>
      </w:r>
      <w:proofErr w:type="gramEnd"/>
      <w:r w:rsidRPr="00B97694">
        <w:rPr>
          <w:b/>
          <w:bCs/>
        </w:rPr>
        <w:t xml:space="preserve">   </w:t>
      </w:r>
    </w:p>
    <w:p w14:paraId="5783A78A" w14:textId="20963C54" w:rsidR="00583B6E" w:rsidRDefault="00583B6E" w:rsidP="00583B6E">
      <w:pPr>
        <w:rPr>
          <w:b/>
          <w:bCs/>
        </w:rPr>
      </w:pPr>
      <w:r w:rsidRPr="00B97694">
        <w:rPr>
          <w:b/>
          <w:bCs/>
        </w:rPr>
        <w:t xml:space="preserve">Observation 3: New features can be added to closed releases under new capabilities. </w:t>
      </w:r>
    </w:p>
    <w:p w14:paraId="3077335E" w14:textId="5FE333C8" w:rsidR="00583B6E" w:rsidRDefault="00583B6E" w:rsidP="00583B6E">
      <w:pPr>
        <w:rPr>
          <w:b/>
          <w:bCs/>
        </w:rPr>
      </w:pPr>
      <w:r w:rsidRPr="00F3785C">
        <w:rPr>
          <w:b/>
          <w:bCs/>
        </w:rPr>
        <w:t xml:space="preserve">Observation 4: Superposition of requirements make conformance testing </w:t>
      </w:r>
      <w:proofErr w:type="gramStart"/>
      <w:r w:rsidRPr="00F3785C">
        <w:rPr>
          <w:b/>
          <w:bCs/>
        </w:rPr>
        <w:t>impossibl</w:t>
      </w:r>
      <w:r w:rsidR="00BE08CB">
        <w:rPr>
          <w:b/>
          <w:bCs/>
        </w:rPr>
        <w:t>e</w:t>
      </w:r>
      <w:proofErr w:type="gramEnd"/>
    </w:p>
    <w:p w14:paraId="7AFE2151" w14:textId="5684672E" w:rsidR="00583B6E" w:rsidRDefault="00583B6E" w:rsidP="00583B6E">
      <w:pPr>
        <w:rPr>
          <w:b/>
          <w:bCs/>
        </w:rPr>
      </w:pPr>
      <w:r w:rsidRPr="00DE0DA6">
        <w:rPr>
          <w:b/>
          <w:bCs/>
        </w:rPr>
        <w:t xml:space="preserve">Observation 5: 3GPP already has a feature to cover the deployment of intra-band EN-DC with nominal channel spacing. </w:t>
      </w:r>
    </w:p>
    <w:p w14:paraId="65FCF581" w14:textId="31D3FB89" w:rsidR="00EA2A86" w:rsidRDefault="00EA2A86" w:rsidP="00583B6E">
      <w:pPr>
        <w:rPr>
          <w:b/>
          <w:bCs/>
        </w:rPr>
      </w:pPr>
      <w:r w:rsidRPr="00EA2A86">
        <w:rPr>
          <w:b/>
          <w:bCs/>
        </w:rPr>
        <w:t xml:space="preserve">Observation 6: The change would </w:t>
      </w:r>
      <w:proofErr w:type="gramStart"/>
      <w:r w:rsidRPr="00EA2A86">
        <w:rPr>
          <w:b/>
          <w:bCs/>
        </w:rPr>
        <w:t>possible</w:t>
      </w:r>
      <w:proofErr w:type="gramEnd"/>
      <w:r w:rsidRPr="00EA2A86">
        <w:rPr>
          <w:b/>
          <w:bCs/>
        </w:rPr>
        <w:t xml:space="preserve"> make requirements for contiguous EN-DC redundant</w:t>
      </w:r>
    </w:p>
    <w:p w14:paraId="27C849D2" w14:textId="4F5B22FD" w:rsidR="00583B6E" w:rsidRPr="00230E3D" w:rsidRDefault="00583B6E" w:rsidP="00583B6E">
      <w:pPr>
        <w:rPr>
          <w:b/>
          <w:bCs/>
        </w:rPr>
      </w:pPr>
      <w:r w:rsidRPr="00230E3D">
        <w:rPr>
          <w:b/>
          <w:bCs/>
        </w:rPr>
        <w:t xml:space="preserve">Observation </w:t>
      </w:r>
      <w:r w:rsidR="00EA2A86">
        <w:rPr>
          <w:b/>
          <w:bCs/>
        </w:rPr>
        <w:t>7</w:t>
      </w:r>
      <w:r w:rsidRPr="00230E3D">
        <w:rPr>
          <w:b/>
          <w:bCs/>
        </w:rPr>
        <w:t>: NR-U changes did not create the superposition of the requirements problem as described in section 2.2.</w:t>
      </w:r>
    </w:p>
    <w:p w14:paraId="469A47FB" w14:textId="1A7A9AC3" w:rsidR="00583B6E" w:rsidRDefault="00050D38" w:rsidP="00F14E84">
      <w:r w:rsidRPr="00050D38">
        <w:t xml:space="preserve">And </w:t>
      </w:r>
      <w:r w:rsidR="00CF6790">
        <w:t>two</w:t>
      </w:r>
      <w:r w:rsidRPr="00050D38">
        <w:t xml:space="preserve"> proposal</w:t>
      </w:r>
      <w:r w:rsidR="00CF6790">
        <w:t>s</w:t>
      </w:r>
    </w:p>
    <w:p w14:paraId="666D59CD" w14:textId="05DCDF10" w:rsidR="00CF6790" w:rsidRPr="00CF6790" w:rsidRDefault="00CF6790" w:rsidP="00F14E84">
      <w:pPr>
        <w:rPr>
          <w:b/>
          <w:bCs/>
        </w:rPr>
      </w:pPr>
      <w:r>
        <w:rPr>
          <w:b/>
          <w:bCs/>
        </w:rPr>
        <w:t xml:space="preserve">Proposal 1: Ran4 will not define new features to closed </w:t>
      </w:r>
      <w:proofErr w:type="gramStart"/>
      <w:r>
        <w:rPr>
          <w:b/>
          <w:bCs/>
        </w:rPr>
        <w:t>releases</w:t>
      </w:r>
      <w:proofErr w:type="gramEnd"/>
    </w:p>
    <w:p w14:paraId="222B7DA0" w14:textId="2DFA8F95" w:rsidR="00050D38" w:rsidRPr="0092354D" w:rsidRDefault="00050D38" w:rsidP="00F14E84">
      <w:pPr>
        <w:rPr>
          <w:b/>
          <w:bCs/>
        </w:rPr>
      </w:pPr>
      <w:r w:rsidRPr="00050D38">
        <w:rPr>
          <w:b/>
          <w:bCs/>
        </w:rPr>
        <w:t>Proposal</w:t>
      </w:r>
      <w:r w:rsidR="00CF6790">
        <w:rPr>
          <w:b/>
          <w:bCs/>
        </w:rPr>
        <w:t xml:space="preserve"> 2</w:t>
      </w:r>
      <w:r w:rsidRPr="00050D38">
        <w:rPr>
          <w:b/>
          <w:bCs/>
        </w:rPr>
        <w:t xml:space="preserve">: Ran4 to carefully analyse impact of the applicable requirements before agreeing to </w:t>
      </w:r>
      <w:proofErr w:type="gramStart"/>
      <w:r w:rsidRPr="00050D38">
        <w:rPr>
          <w:b/>
          <w:bCs/>
        </w:rPr>
        <w:t>change</w:t>
      </w:r>
      <w:r w:rsidR="00BE08CB">
        <w:rPr>
          <w:b/>
          <w:bCs/>
        </w:rPr>
        <w:t>s</w:t>
      </w:r>
      <w:proofErr w:type="gramEnd"/>
      <w:r w:rsidRPr="00050D38">
        <w:rPr>
          <w:b/>
          <w:bCs/>
        </w:rPr>
        <w:t xml:space="preserve">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5A82B43F" w14:textId="6A09CE1D" w:rsidR="003A2BE8" w:rsidRDefault="007018F3" w:rsidP="000C6847">
      <w:pPr>
        <w:pStyle w:val="B1"/>
        <w:spacing w:after="120"/>
        <w:ind w:left="576" w:hanging="288"/>
      </w:pPr>
      <w:r>
        <w:t>[1]</w:t>
      </w:r>
      <w:r>
        <w:tab/>
      </w:r>
      <w:r w:rsidR="003A2BE8">
        <w:t>R4-2400864</w:t>
      </w:r>
      <w:r w:rsidR="009A2C3D">
        <w:t xml:space="preserve">, </w:t>
      </w:r>
      <w:r w:rsidR="003A2BE8">
        <w:t>(NR_newRAT-</w:t>
      </w:r>
      <w:proofErr w:type="gramStart"/>
      <w:r w:rsidR="003A2BE8">
        <w:t>Core)R</w:t>
      </w:r>
      <w:proofErr w:type="gramEnd"/>
      <w:r w:rsidR="003A2BE8">
        <w:t>15 Cat-F CR 38.101-3 channel spacing for intra-band EN-DC</w:t>
      </w:r>
      <w:r w:rsidR="009A2C3D">
        <w:t xml:space="preserve">, </w:t>
      </w:r>
      <w:r w:rsidR="003A2BE8">
        <w:t>Huawei, HiSilicon</w:t>
      </w:r>
      <w:r w:rsidR="000C6847">
        <w:t xml:space="preserve">, </w:t>
      </w:r>
      <w:r w:rsidR="000C6847">
        <w:t>3GPP TSG-WG4 Meeting #11</w:t>
      </w:r>
      <w:r w:rsidR="000C6847">
        <w:t xml:space="preserve">0, </w:t>
      </w:r>
      <w:r w:rsidR="000C6847">
        <w:t>Athens, Greece, February 26 – March 01, 2024</w:t>
      </w:r>
    </w:p>
    <w:p w14:paraId="69C3767A" w14:textId="0F99381E" w:rsidR="00F14E84" w:rsidRDefault="00085CB9" w:rsidP="000C6847">
      <w:pPr>
        <w:pStyle w:val="B1"/>
        <w:spacing w:after="120"/>
        <w:ind w:left="576" w:hanging="288"/>
      </w:pPr>
      <w:r>
        <w:t>[2]</w:t>
      </w:r>
      <w:r>
        <w:tab/>
      </w:r>
      <w:r w:rsidR="00F14E84">
        <w:t>R4-2407615</w:t>
      </w:r>
      <w:r w:rsidR="00F14E84">
        <w:t xml:space="preserve">, </w:t>
      </w:r>
      <w:r w:rsidR="00F14E84">
        <w:t>(NR_newRAT-Core) Discussion on the channel spacing for intra-band EN-DC</w:t>
      </w:r>
      <w:r w:rsidR="00F14E84">
        <w:t xml:space="preserve">, </w:t>
      </w:r>
      <w:r w:rsidR="00F14E84">
        <w:t>Huawei, HiSilicon</w:t>
      </w:r>
      <w:r w:rsidR="000C6847">
        <w:t xml:space="preserve">, </w:t>
      </w:r>
      <w:r w:rsidR="000C6847">
        <w:t>3GPP TSG-RAN WG4 Meeting #11</w:t>
      </w:r>
      <w:r w:rsidR="000C6847">
        <w:t xml:space="preserve">1, </w:t>
      </w:r>
      <w:r w:rsidR="000C6847">
        <w:t xml:space="preserve">Fukuoka City, </w:t>
      </w:r>
      <w:proofErr w:type="gramStart"/>
      <w:r w:rsidR="000C6847">
        <w:t>Fukuoka ,</w:t>
      </w:r>
      <w:proofErr w:type="gramEnd"/>
      <w:r w:rsidR="000C6847">
        <w:t xml:space="preserve"> Japan, 20th – 24th May, 2024</w:t>
      </w:r>
    </w:p>
    <w:p w14:paraId="2C959CC2" w14:textId="77777777" w:rsidR="00D154D6" w:rsidRDefault="00F14E84" w:rsidP="00D154D6">
      <w:pPr>
        <w:pStyle w:val="B1"/>
        <w:spacing w:after="120"/>
        <w:ind w:left="576" w:hanging="288"/>
      </w:pPr>
      <w:r>
        <w:t>[</w:t>
      </w:r>
      <w:r w:rsidR="002444EF">
        <w:t>3</w:t>
      </w:r>
      <w:r>
        <w:t>]</w:t>
      </w:r>
      <w:r>
        <w:tab/>
      </w:r>
      <w:r>
        <w:t>R4-2407616</w:t>
      </w:r>
      <w:r>
        <w:t>, “</w:t>
      </w:r>
      <w:r>
        <w:t>R17 Cat-F CR 38.101-3 channel spacing for intra-band EN-DC</w:t>
      </w:r>
      <w:r>
        <w:t xml:space="preserve">”, </w:t>
      </w:r>
      <w:r>
        <w:t>Huawei, HiSilicon</w:t>
      </w:r>
      <w:r w:rsidR="00D154D6">
        <w:t xml:space="preserve">, </w:t>
      </w:r>
      <w:r w:rsidR="00D154D6">
        <w:t xml:space="preserve">3GPP TSG-RAN WG4 Meeting #111, Fukuoka City, </w:t>
      </w:r>
      <w:proofErr w:type="gramStart"/>
      <w:r w:rsidR="00D154D6">
        <w:t>Fukuoka ,</w:t>
      </w:r>
      <w:proofErr w:type="gramEnd"/>
      <w:r w:rsidR="00D154D6">
        <w:t xml:space="preserve"> Japan, 20th – 24th May, 2024</w:t>
      </w:r>
    </w:p>
    <w:p w14:paraId="75E79AA0" w14:textId="02AB7E8B" w:rsidR="00F14E84" w:rsidRDefault="00F14E84" w:rsidP="00F14E84">
      <w:pPr>
        <w:pStyle w:val="B1"/>
        <w:spacing w:after="120"/>
        <w:ind w:left="576" w:hanging="288"/>
      </w:pPr>
    </w:p>
    <w:p w14:paraId="1CADD7F3" w14:textId="2023E3A6" w:rsidR="006436BB" w:rsidRDefault="00F14E84" w:rsidP="007262FA">
      <w:pPr>
        <w:pStyle w:val="B1"/>
        <w:spacing w:after="120"/>
        <w:ind w:left="576" w:hanging="288"/>
      </w:pPr>
      <w:r>
        <w:lastRenderedPageBreak/>
        <w:t>[</w:t>
      </w:r>
      <w:r w:rsidR="002444EF">
        <w:t>4</w:t>
      </w:r>
      <w:r>
        <w:t>]</w:t>
      </w:r>
      <w:r>
        <w:tab/>
      </w:r>
      <w:r>
        <w:t>R4-2407617</w:t>
      </w:r>
      <w:r>
        <w:t>, “</w:t>
      </w:r>
      <w:r>
        <w:t>R18 Cat-A CR 38.101-3 channel spacing for intra-band EN-DC</w:t>
      </w:r>
      <w:r>
        <w:t xml:space="preserve">”, </w:t>
      </w:r>
      <w:r>
        <w:t>Huawei, HiSilicon</w:t>
      </w:r>
      <w:r w:rsidR="00D154D6">
        <w:t xml:space="preserve">, </w:t>
      </w:r>
      <w:r w:rsidR="00D154D6">
        <w:t xml:space="preserve">3GPP TSG-RAN WG4 Meeting #111, Fukuoka City, </w:t>
      </w:r>
      <w:proofErr w:type="gramStart"/>
      <w:r w:rsidR="00D154D6">
        <w:t>Fukuoka ,</w:t>
      </w:r>
      <w:proofErr w:type="gramEnd"/>
      <w:r w:rsidR="00D154D6">
        <w:t xml:space="preserve"> Japan, 20th – 24th May, 2024</w:t>
      </w:r>
    </w:p>
    <w:p w14:paraId="51E33D71" w14:textId="178F2829" w:rsidR="002444EF" w:rsidRDefault="002444EF" w:rsidP="00D154D6">
      <w:pPr>
        <w:pStyle w:val="B1"/>
        <w:spacing w:after="120"/>
        <w:ind w:left="576" w:hanging="288"/>
      </w:pPr>
      <w:r>
        <w:t>[5]</w:t>
      </w:r>
      <w:r>
        <w:tab/>
      </w:r>
      <w:r w:rsidRPr="002444EF">
        <w:t>R4-2406677</w:t>
      </w:r>
      <w:r>
        <w:t>, “</w:t>
      </w:r>
      <w:r w:rsidRPr="002444EF">
        <w:t>WF on NR-U Nominal channel spacing</w:t>
      </w:r>
      <w:r>
        <w:t>”,</w:t>
      </w:r>
      <w:r w:rsidRPr="002444EF">
        <w:t xml:space="preserve"> </w:t>
      </w:r>
      <w:r w:rsidRPr="002444EF">
        <w:t>Skyworks, Nokia</w:t>
      </w:r>
      <w:r>
        <w:t xml:space="preserve">, </w:t>
      </w:r>
      <w:r w:rsidR="00D154D6">
        <w:t>3GPP RAN WG4 Meeting #110bis</w:t>
      </w:r>
      <w:r w:rsidR="00D154D6">
        <w:t xml:space="preserve">, </w:t>
      </w:r>
      <w:r w:rsidR="00D154D6">
        <w:t xml:space="preserve">Changsha, China, April 15th – 19th, </w:t>
      </w:r>
      <w:proofErr w:type="gramStart"/>
      <w:r w:rsidR="00D154D6">
        <w:t>2024</w:t>
      </w:r>
      <w:proofErr w:type="gramEnd"/>
    </w:p>
    <w:p w14:paraId="46780AB6" w14:textId="718860F0" w:rsidR="00F97AA5" w:rsidRDefault="00151569" w:rsidP="00151569">
      <w:pPr>
        <w:pStyle w:val="B1"/>
        <w:spacing w:after="120"/>
        <w:ind w:left="0" w:firstLine="0"/>
      </w:pPr>
      <w:r>
        <w:tab/>
      </w:r>
    </w:p>
    <w:p w14:paraId="1BFDE3AC" w14:textId="305FBBFB" w:rsidR="00030B9E" w:rsidRDefault="00030B9E" w:rsidP="00755DFE">
      <w:pPr>
        <w:pStyle w:val="B1"/>
        <w:spacing w:after="120"/>
        <w:ind w:left="576" w:hanging="288"/>
      </w:pPr>
    </w:p>
    <w:p w14:paraId="13FFCEC8" w14:textId="77777777" w:rsidR="00F44C33" w:rsidRDefault="00F44C33" w:rsidP="00F44C33">
      <w:pPr>
        <w:pStyle w:val="B1"/>
      </w:pP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110CD" w14:textId="77777777" w:rsidR="00F11D62" w:rsidRDefault="00F11D62" w:rsidP="00AF0FA8">
      <w:pPr>
        <w:spacing w:after="0"/>
      </w:pPr>
      <w:r>
        <w:separator/>
      </w:r>
    </w:p>
  </w:endnote>
  <w:endnote w:type="continuationSeparator" w:id="0">
    <w:p w14:paraId="247A11E7" w14:textId="77777777" w:rsidR="00F11D62" w:rsidRDefault="00F11D62" w:rsidP="00AF0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4BA03" w14:textId="77777777" w:rsidR="00F11D62" w:rsidRDefault="00F11D62" w:rsidP="00AF0FA8">
      <w:pPr>
        <w:spacing w:after="0"/>
      </w:pPr>
      <w:r>
        <w:separator/>
      </w:r>
    </w:p>
  </w:footnote>
  <w:footnote w:type="continuationSeparator" w:id="0">
    <w:p w14:paraId="774D64A5" w14:textId="77777777" w:rsidR="00F11D62" w:rsidRDefault="00F11D62" w:rsidP="00AF0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0"/>
  </w:num>
  <w:num w:numId="2" w16cid:durableId="1720548759">
    <w:abstractNumId w:val="10"/>
  </w:num>
  <w:num w:numId="3" w16cid:durableId="859198064">
    <w:abstractNumId w:val="7"/>
  </w:num>
  <w:num w:numId="4" w16cid:durableId="583732344">
    <w:abstractNumId w:val="18"/>
  </w:num>
  <w:num w:numId="5" w16cid:durableId="1324042913">
    <w:abstractNumId w:val="26"/>
  </w:num>
  <w:num w:numId="6" w16cid:durableId="270355691">
    <w:abstractNumId w:val="8"/>
  </w:num>
  <w:num w:numId="7" w16cid:durableId="392894675">
    <w:abstractNumId w:val="3"/>
  </w:num>
  <w:num w:numId="8" w16cid:durableId="1185286419">
    <w:abstractNumId w:val="23"/>
  </w:num>
  <w:num w:numId="9" w16cid:durableId="1874880183">
    <w:abstractNumId w:val="30"/>
  </w:num>
  <w:num w:numId="10" w16cid:durableId="1215117416">
    <w:abstractNumId w:val="19"/>
  </w:num>
  <w:num w:numId="11" w16cid:durableId="1322276718">
    <w:abstractNumId w:val="12"/>
  </w:num>
  <w:num w:numId="12" w16cid:durableId="1685478419">
    <w:abstractNumId w:val="17"/>
  </w:num>
  <w:num w:numId="13" w16cid:durableId="251015662">
    <w:abstractNumId w:val="14"/>
  </w:num>
  <w:num w:numId="14" w16cid:durableId="426773901">
    <w:abstractNumId w:val="6"/>
  </w:num>
  <w:num w:numId="15" w16cid:durableId="24332259">
    <w:abstractNumId w:val="9"/>
  </w:num>
  <w:num w:numId="16" w16cid:durableId="1165389979">
    <w:abstractNumId w:val="22"/>
  </w:num>
  <w:num w:numId="17" w16cid:durableId="1593077490">
    <w:abstractNumId w:val="15"/>
  </w:num>
  <w:num w:numId="18" w16cid:durableId="421680846">
    <w:abstractNumId w:val="25"/>
  </w:num>
  <w:num w:numId="19" w16cid:durableId="1354115616">
    <w:abstractNumId w:val="31"/>
  </w:num>
  <w:num w:numId="20" w16cid:durableId="2138638564">
    <w:abstractNumId w:val="0"/>
  </w:num>
  <w:num w:numId="21" w16cid:durableId="98574356">
    <w:abstractNumId w:val="13"/>
  </w:num>
  <w:num w:numId="22" w16cid:durableId="1624919064">
    <w:abstractNumId w:val="4"/>
  </w:num>
  <w:num w:numId="23" w16cid:durableId="616448352">
    <w:abstractNumId w:val="27"/>
  </w:num>
  <w:num w:numId="24" w16cid:durableId="1339889165">
    <w:abstractNumId w:val="21"/>
  </w:num>
  <w:num w:numId="25" w16cid:durableId="1225725008">
    <w:abstractNumId w:val="5"/>
  </w:num>
  <w:num w:numId="26" w16cid:durableId="384912835">
    <w:abstractNumId w:val="11"/>
  </w:num>
  <w:num w:numId="27" w16cid:durableId="1801803965">
    <w:abstractNumId w:val="29"/>
  </w:num>
  <w:num w:numId="28" w16cid:durableId="1041436732">
    <w:abstractNumId w:val="16"/>
  </w:num>
  <w:num w:numId="29" w16cid:durableId="1627396147">
    <w:abstractNumId w:val="2"/>
  </w:num>
  <w:num w:numId="30" w16cid:durableId="2069957277">
    <w:abstractNumId w:val="28"/>
  </w:num>
  <w:num w:numId="31" w16cid:durableId="1523739330">
    <w:abstractNumId w:val="1"/>
  </w:num>
  <w:num w:numId="32" w16cid:durableId="2379389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7B3"/>
    <w:rsid w:val="000038AA"/>
    <w:rsid w:val="00003E97"/>
    <w:rsid w:val="000042C2"/>
    <w:rsid w:val="000042E1"/>
    <w:rsid w:val="000046A6"/>
    <w:rsid w:val="00004C29"/>
    <w:rsid w:val="00004C98"/>
    <w:rsid w:val="0000505D"/>
    <w:rsid w:val="00007058"/>
    <w:rsid w:val="000074FC"/>
    <w:rsid w:val="000075AB"/>
    <w:rsid w:val="00007B19"/>
    <w:rsid w:val="00007F05"/>
    <w:rsid w:val="00010ABB"/>
    <w:rsid w:val="00011D94"/>
    <w:rsid w:val="00012A34"/>
    <w:rsid w:val="00012A7B"/>
    <w:rsid w:val="0001362F"/>
    <w:rsid w:val="000138B6"/>
    <w:rsid w:val="00013A65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5C27"/>
    <w:rsid w:val="00026030"/>
    <w:rsid w:val="000262B9"/>
    <w:rsid w:val="000263B1"/>
    <w:rsid w:val="00026CC2"/>
    <w:rsid w:val="00026E06"/>
    <w:rsid w:val="0003005B"/>
    <w:rsid w:val="0003066B"/>
    <w:rsid w:val="00030B9E"/>
    <w:rsid w:val="00031D75"/>
    <w:rsid w:val="000323CD"/>
    <w:rsid w:val="00032669"/>
    <w:rsid w:val="00032C00"/>
    <w:rsid w:val="000331E8"/>
    <w:rsid w:val="000332A1"/>
    <w:rsid w:val="000339AA"/>
    <w:rsid w:val="000343DE"/>
    <w:rsid w:val="0003584C"/>
    <w:rsid w:val="00037A84"/>
    <w:rsid w:val="0004180B"/>
    <w:rsid w:val="00041AC8"/>
    <w:rsid w:val="000428D1"/>
    <w:rsid w:val="00042E53"/>
    <w:rsid w:val="00044027"/>
    <w:rsid w:val="000454A9"/>
    <w:rsid w:val="00046641"/>
    <w:rsid w:val="00046DDD"/>
    <w:rsid w:val="00047430"/>
    <w:rsid w:val="0004772E"/>
    <w:rsid w:val="00047781"/>
    <w:rsid w:val="00050A62"/>
    <w:rsid w:val="00050C71"/>
    <w:rsid w:val="00050D38"/>
    <w:rsid w:val="000513F8"/>
    <w:rsid w:val="00051C9D"/>
    <w:rsid w:val="000524CA"/>
    <w:rsid w:val="000539B9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82C"/>
    <w:rsid w:val="00064C6C"/>
    <w:rsid w:val="00065FBC"/>
    <w:rsid w:val="000661AE"/>
    <w:rsid w:val="00066999"/>
    <w:rsid w:val="00066A37"/>
    <w:rsid w:val="00066E80"/>
    <w:rsid w:val="00067A7F"/>
    <w:rsid w:val="00067F86"/>
    <w:rsid w:val="00070A82"/>
    <w:rsid w:val="00070AD8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C2"/>
    <w:rsid w:val="00075A59"/>
    <w:rsid w:val="000765F1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964"/>
    <w:rsid w:val="00083D7C"/>
    <w:rsid w:val="000840FC"/>
    <w:rsid w:val="00084322"/>
    <w:rsid w:val="00085B84"/>
    <w:rsid w:val="00085CB9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1634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A01CA"/>
    <w:rsid w:val="000A19C1"/>
    <w:rsid w:val="000A1A57"/>
    <w:rsid w:val="000A1BA2"/>
    <w:rsid w:val="000A210A"/>
    <w:rsid w:val="000A21E6"/>
    <w:rsid w:val="000A23E2"/>
    <w:rsid w:val="000A2771"/>
    <w:rsid w:val="000A2940"/>
    <w:rsid w:val="000A376A"/>
    <w:rsid w:val="000A3960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F7D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47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C6"/>
    <w:rsid w:val="000E0031"/>
    <w:rsid w:val="000E00B3"/>
    <w:rsid w:val="000E079B"/>
    <w:rsid w:val="000E0A0D"/>
    <w:rsid w:val="000E0A10"/>
    <w:rsid w:val="000E0B9C"/>
    <w:rsid w:val="000E1A45"/>
    <w:rsid w:val="000E26BD"/>
    <w:rsid w:val="000E36FC"/>
    <w:rsid w:val="000E406C"/>
    <w:rsid w:val="000E40AB"/>
    <w:rsid w:val="000E443A"/>
    <w:rsid w:val="000E4512"/>
    <w:rsid w:val="000E4AF7"/>
    <w:rsid w:val="000E4B4C"/>
    <w:rsid w:val="000E596C"/>
    <w:rsid w:val="000E62A6"/>
    <w:rsid w:val="000E64F4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6CD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398"/>
    <w:rsid w:val="001139A8"/>
    <w:rsid w:val="00113C68"/>
    <w:rsid w:val="00113E7F"/>
    <w:rsid w:val="00113F7C"/>
    <w:rsid w:val="001148FB"/>
    <w:rsid w:val="00115C3C"/>
    <w:rsid w:val="00116429"/>
    <w:rsid w:val="00116E5E"/>
    <w:rsid w:val="00116F21"/>
    <w:rsid w:val="001172B0"/>
    <w:rsid w:val="00120BA2"/>
    <w:rsid w:val="00120BF1"/>
    <w:rsid w:val="00120EFB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4B1B"/>
    <w:rsid w:val="00125E6E"/>
    <w:rsid w:val="0012615B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2AD"/>
    <w:rsid w:val="00134706"/>
    <w:rsid w:val="00134856"/>
    <w:rsid w:val="0013493B"/>
    <w:rsid w:val="00134EF1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47BAC"/>
    <w:rsid w:val="0015001A"/>
    <w:rsid w:val="001509AC"/>
    <w:rsid w:val="001512D7"/>
    <w:rsid w:val="00151569"/>
    <w:rsid w:val="00151574"/>
    <w:rsid w:val="00152246"/>
    <w:rsid w:val="0015246E"/>
    <w:rsid w:val="001532E5"/>
    <w:rsid w:val="0015336A"/>
    <w:rsid w:val="0015406D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145"/>
    <w:rsid w:val="0016646A"/>
    <w:rsid w:val="00166494"/>
    <w:rsid w:val="00166E65"/>
    <w:rsid w:val="00166E70"/>
    <w:rsid w:val="001672FD"/>
    <w:rsid w:val="0017059D"/>
    <w:rsid w:val="00170A24"/>
    <w:rsid w:val="00170B39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B34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3E28"/>
    <w:rsid w:val="001A43F0"/>
    <w:rsid w:val="001A4C83"/>
    <w:rsid w:val="001A5DAE"/>
    <w:rsid w:val="001A5DF8"/>
    <w:rsid w:val="001A6345"/>
    <w:rsid w:val="001A6434"/>
    <w:rsid w:val="001A6F7A"/>
    <w:rsid w:val="001A708D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3C8"/>
    <w:rsid w:val="001C0AB2"/>
    <w:rsid w:val="001C1B7A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7750"/>
    <w:rsid w:val="001C7A77"/>
    <w:rsid w:val="001D16FB"/>
    <w:rsid w:val="001D1B42"/>
    <w:rsid w:val="001D2B28"/>
    <w:rsid w:val="001D2C8E"/>
    <w:rsid w:val="001D3297"/>
    <w:rsid w:val="001D34B7"/>
    <w:rsid w:val="001D3D2A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858"/>
    <w:rsid w:val="001E6B0A"/>
    <w:rsid w:val="001E6ECA"/>
    <w:rsid w:val="001F0314"/>
    <w:rsid w:val="001F0BD6"/>
    <w:rsid w:val="001F0C23"/>
    <w:rsid w:val="001F0C48"/>
    <w:rsid w:val="001F12F9"/>
    <w:rsid w:val="001F1B49"/>
    <w:rsid w:val="001F39B2"/>
    <w:rsid w:val="001F3CFD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22"/>
    <w:rsid w:val="00202181"/>
    <w:rsid w:val="00202801"/>
    <w:rsid w:val="00202C46"/>
    <w:rsid w:val="00202E77"/>
    <w:rsid w:val="00203041"/>
    <w:rsid w:val="002037B6"/>
    <w:rsid w:val="0020387F"/>
    <w:rsid w:val="00203BAE"/>
    <w:rsid w:val="00203C42"/>
    <w:rsid w:val="00203C7E"/>
    <w:rsid w:val="00203D36"/>
    <w:rsid w:val="00203E3C"/>
    <w:rsid w:val="00203E8D"/>
    <w:rsid w:val="00204B02"/>
    <w:rsid w:val="00204EC0"/>
    <w:rsid w:val="00204F91"/>
    <w:rsid w:val="00205BC8"/>
    <w:rsid w:val="00206565"/>
    <w:rsid w:val="0020658C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5CD6"/>
    <w:rsid w:val="0022667F"/>
    <w:rsid w:val="002267B2"/>
    <w:rsid w:val="002269E5"/>
    <w:rsid w:val="00226E45"/>
    <w:rsid w:val="00227415"/>
    <w:rsid w:val="00230E3D"/>
    <w:rsid w:val="002320A3"/>
    <w:rsid w:val="00232290"/>
    <w:rsid w:val="00233B65"/>
    <w:rsid w:val="00233EAE"/>
    <w:rsid w:val="00234B01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C2D"/>
    <w:rsid w:val="00242F17"/>
    <w:rsid w:val="002438F0"/>
    <w:rsid w:val="00243EED"/>
    <w:rsid w:val="00244069"/>
    <w:rsid w:val="002444EF"/>
    <w:rsid w:val="002446A0"/>
    <w:rsid w:val="00244785"/>
    <w:rsid w:val="00244915"/>
    <w:rsid w:val="00245051"/>
    <w:rsid w:val="002450DE"/>
    <w:rsid w:val="00245544"/>
    <w:rsid w:val="00246321"/>
    <w:rsid w:val="002465D2"/>
    <w:rsid w:val="002476C8"/>
    <w:rsid w:val="0024782F"/>
    <w:rsid w:val="002478F5"/>
    <w:rsid w:val="00247F99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07AF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5F5"/>
    <w:rsid w:val="00271A13"/>
    <w:rsid w:val="00271A4B"/>
    <w:rsid w:val="00271E8B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57A2"/>
    <w:rsid w:val="00276127"/>
    <w:rsid w:val="0027699C"/>
    <w:rsid w:val="002772B7"/>
    <w:rsid w:val="0027780C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0FE7"/>
    <w:rsid w:val="00291F3D"/>
    <w:rsid w:val="002927A0"/>
    <w:rsid w:val="00292875"/>
    <w:rsid w:val="00292A79"/>
    <w:rsid w:val="00292D98"/>
    <w:rsid w:val="00292FFA"/>
    <w:rsid w:val="00293BBF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4882"/>
    <w:rsid w:val="002A56AB"/>
    <w:rsid w:val="002A6039"/>
    <w:rsid w:val="002A6792"/>
    <w:rsid w:val="002A67BE"/>
    <w:rsid w:val="002A7609"/>
    <w:rsid w:val="002A78E4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793"/>
    <w:rsid w:val="002C0219"/>
    <w:rsid w:val="002C096D"/>
    <w:rsid w:val="002C0DFF"/>
    <w:rsid w:val="002C15CC"/>
    <w:rsid w:val="002C188C"/>
    <w:rsid w:val="002C19C5"/>
    <w:rsid w:val="002C25D3"/>
    <w:rsid w:val="002C2698"/>
    <w:rsid w:val="002C3437"/>
    <w:rsid w:val="002C3A3C"/>
    <w:rsid w:val="002C3BFC"/>
    <w:rsid w:val="002C4E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76F"/>
    <w:rsid w:val="002E5B26"/>
    <w:rsid w:val="002E5E6B"/>
    <w:rsid w:val="002E7011"/>
    <w:rsid w:val="002E777F"/>
    <w:rsid w:val="002F014B"/>
    <w:rsid w:val="002F06BB"/>
    <w:rsid w:val="002F0BA8"/>
    <w:rsid w:val="002F0BC0"/>
    <w:rsid w:val="002F1C8C"/>
    <w:rsid w:val="002F21D4"/>
    <w:rsid w:val="002F28ED"/>
    <w:rsid w:val="002F2A00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82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123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2B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22F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57E2E"/>
    <w:rsid w:val="00360A8C"/>
    <w:rsid w:val="00360EAB"/>
    <w:rsid w:val="00361552"/>
    <w:rsid w:val="00361D02"/>
    <w:rsid w:val="0036268F"/>
    <w:rsid w:val="003626B7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C7F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7D6"/>
    <w:rsid w:val="00375AA5"/>
    <w:rsid w:val="003763A2"/>
    <w:rsid w:val="00376739"/>
    <w:rsid w:val="00377211"/>
    <w:rsid w:val="0037760B"/>
    <w:rsid w:val="00377E78"/>
    <w:rsid w:val="00380AE7"/>
    <w:rsid w:val="0038130B"/>
    <w:rsid w:val="00381D80"/>
    <w:rsid w:val="00382EB8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5D6D"/>
    <w:rsid w:val="003869CF"/>
    <w:rsid w:val="00386CA7"/>
    <w:rsid w:val="00387124"/>
    <w:rsid w:val="003871A1"/>
    <w:rsid w:val="0038770D"/>
    <w:rsid w:val="0039034D"/>
    <w:rsid w:val="003906EA"/>
    <w:rsid w:val="00391330"/>
    <w:rsid w:val="00391F1C"/>
    <w:rsid w:val="00392365"/>
    <w:rsid w:val="00392374"/>
    <w:rsid w:val="00392A86"/>
    <w:rsid w:val="00392B77"/>
    <w:rsid w:val="00393379"/>
    <w:rsid w:val="00394AB3"/>
    <w:rsid w:val="00394F87"/>
    <w:rsid w:val="003959BE"/>
    <w:rsid w:val="00395B65"/>
    <w:rsid w:val="00396CB4"/>
    <w:rsid w:val="0039732A"/>
    <w:rsid w:val="0039791C"/>
    <w:rsid w:val="00397BAC"/>
    <w:rsid w:val="00397DDC"/>
    <w:rsid w:val="00397E87"/>
    <w:rsid w:val="003A1377"/>
    <w:rsid w:val="003A1D5C"/>
    <w:rsid w:val="003A26F9"/>
    <w:rsid w:val="003A281C"/>
    <w:rsid w:val="003A2BE8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964"/>
    <w:rsid w:val="003B3C8C"/>
    <w:rsid w:val="003B3FD2"/>
    <w:rsid w:val="003B4BF2"/>
    <w:rsid w:val="003B4D9C"/>
    <w:rsid w:val="003B5BBE"/>
    <w:rsid w:val="003B615C"/>
    <w:rsid w:val="003B6F17"/>
    <w:rsid w:val="003B763B"/>
    <w:rsid w:val="003B7A1B"/>
    <w:rsid w:val="003C0288"/>
    <w:rsid w:val="003C178F"/>
    <w:rsid w:val="003C1A14"/>
    <w:rsid w:val="003C1B6A"/>
    <w:rsid w:val="003C1FB9"/>
    <w:rsid w:val="003C203A"/>
    <w:rsid w:val="003C20BB"/>
    <w:rsid w:val="003C2761"/>
    <w:rsid w:val="003C3383"/>
    <w:rsid w:val="003C39C6"/>
    <w:rsid w:val="003C3B08"/>
    <w:rsid w:val="003C4432"/>
    <w:rsid w:val="003C497A"/>
    <w:rsid w:val="003C65D9"/>
    <w:rsid w:val="003C7077"/>
    <w:rsid w:val="003C75E2"/>
    <w:rsid w:val="003C78EE"/>
    <w:rsid w:val="003D0400"/>
    <w:rsid w:val="003D0615"/>
    <w:rsid w:val="003D1037"/>
    <w:rsid w:val="003D1808"/>
    <w:rsid w:val="003D1ADC"/>
    <w:rsid w:val="003D23EF"/>
    <w:rsid w:val="003D2C20"/>
    <w:rsid w:val="003D2C4F"/>
    <w:rsid w:val="003D3996"/>
    <w:rsid w:val="003D3B4E"/>
    <w:rsid w:val="003D47B2"/>
    <w:rsid w:val="003D4923"/>
    <w:rsid w:val="003D4D02"/>
    <w:rsid w:val="003D5830"/>
    <w:rsid w:val="003D5A84"/>
    <w:rsid w:val="003D5B01"/>
    <w:rsid w:val="003D5F79"/>
    <w:rsid w:val="003D60B0"/>
    <w:rsid w:val="003D6BEE"/>
    <w:rsid w:val="003D6E28"/>
    <w:rsid w:val="003E0235"/>
    <w:rsid w:val="003E03F3"/>
    <w:rsid w:val="003E04F0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A5"/>
    <w:rsid w:val="003F6E3F"/>
    <w:rsid w:val="003F733B"/>
    <w:rsid w:val="003F7478"/>
    <w:rsid w:val="003F76B6"/>
    <w:rsid w:val="003F7808"/>
    <w:rsid w:val="0040050F"/>
    <w:rsid w:val="004005FE"/>
    <w:rsid w:val="004011B6"/>
    <w:rsid w:val="00401E67"/>
    <w:rsid w:val="004022FC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812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1054"/>
    <w:rsid w:val="0042161D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3F1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2A1"/>
    <w:rsid w:val="00431DFD"/>
    <w:rsid w:val="004320E7"/>
    <w:rsid w:val="00432734"/>
    <w:rsid w:val="00432D09"/>
    <w:rsid w:val="004332D2"/>
    <w:rsid w:val="004335DB"/>
    <w:rsid w:val="00433CDA"/>
    <w:rsid w:val="004347D1"/>
    <w:rsid w:val="00435653"/>
    <w:rsid w:val="00435B76"/>
    <w:rsid w:val="00435CA1"/>
    <w:rsid w:val="00437C40"/>
    <w:rsid w:val="00437EC1"/>
    <w:rsid w:val="00440966"/>
    <w:rsid w:val="00441055"/>
    <w:rsid w:val="004410FB"/>
    <w:rsid w:val="0044117B"/>
    <w:rsid w:val="00441F46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296"/>
    <w:rsid w:val="004523D4"/>
    <w:rsid w:val="00452E11"/>
    <w:rsid w:val="00453E36"/>
    <w:rsid w:val="004541E5"/>
    <w:rsid w:val="0045428D"/>
    <w:rsid w:val="004544D6"/>
    <w:rsid w:val="00454A31"/>
    <w:rsid w:val="004552FD"/>
    <w:rsid w:val="004557C7"/>
    <w:rsid w:val="00456423"/>
    <w:rsid w:val="00456796"/>
    <w:rsid w:val="00456ACD"/>
    <w:rsid w:val="0045704D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0F4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377A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178"/>
    <w:rsid w:val="004915DE"/>
    <w:rsid w:val="00491E94"/>
    <w:rsid w:val="00492463"/>
    <w:rsid w:val="00492798"/>
    <w:rsid w:val="00492BAE"/>
    <w:rsid w:val="00492BB0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97AD1"/>
    <w:rsid w:val="004A0459"/>
    <w:rsid w:val="004A0658"/>
    <w:rsid w:val="004A0746"/>
    <w:rsid w:val="004A0797"/>
    <w:rsid w:val="004A1E20"/>
    <w:rsid w:val="004A232F"/>
    <w:rsid w:val="004A24EF"/>
    <w:rsid w:val="004A3377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B0F4C"/>
    <w:rsid w:val="004B1B52"/>
    <w:rsid w:val="004B20C9"/>
    <w:rsid w:val="004B2468"/>
    <w:rsid w:val="004B27BB"/>
    <w:rsid w:val="004B27C6"/>
    <w:rsid w:val="004B2956"/>
    <w:rsid w:val="004B2DC7"/>
    <w:rsid w:val="004B37BC"/>
    <w:rsid w:val="004B3B08"/>
    <w:rsid w:val="004B45FA"/>
    <w:rsid w:val="004B46A0"/>
    <w:rsid w:val="004B4D43"/>
    <w:rsid w:val="004B4FB9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797"/>
    <w:rsid w:val="004C1C85"/>
    <w:rsid w:val="004C2003"/>
    <w:rsid w:val="004C4B54"/>
    <w:rsid w:val="004C511C"/>
    <w:rsid w:val="004C6418"/>
    <w:rsid w:val="004C6D4B"/>
    <w:rsid w:val="004C7AE6"/>
    <w:rsid w:val="004C7E10"/>
    <w:rsid w:val="004D07E9"/>
    <w:rsid w:val="004D0AC5"/>
    <w:rsid w:val="004D17AA"/>
    <w:rsid w:val="004D2377"/>
    <w:rsid w:val="004D269E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4AF7"/>
    <w:rsid w:val="004D4F16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1C3"/>
    <w:rsid w:val="004E42E8"/>
    <w:rsid w:val="004E4609"/>
    <w:rsid w:val="004E46A9"/>
    <w:rsid w:val="004E47CE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31BF"/>
    <w:rsid w:val="004F3AB3"/>
    <w:rsid w:val="004F3D5F"/>
    <w:rsid w:val="004F4131"/>
    <w:rsid w:val="004F4D2D"/>
    <w:rsid w:val="004F5798"/>
    <w:rsid w:val="004F5989"/>
    <w:rsid w:val="004F5B47"/>
    <w:rsid w:val="004F667A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E7E"/>
    <w:rsid w:val="0051074B"/>
    <w:rsid w:val="005118F1"/>
    <w:rsid w:val="005120D5"/>
    <w:rsid w:val="005125D4"/>
    <w:rsid w:val="00513381"/>
    <w:rsid w:val="00513E7E"/>
    <w:rsid w:val="005141B0"/>
    <w:rsid w:val="005141E3"/>
    <w:rsid w:val="005144FE"/>
    <w:rsid w:val="00514671"/>
    <w:rsid w:val="00514FB0"/>
    <w:rsid w:val="00515109"/>
    <w:rsid w:val="005152DA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22E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147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5130"/>
    <w:rsid w:val="00566146"/>
    <w:rsid w:val="00566A51"/>
    <w:rsid w:val="005671A2"/>
    <w:rsid w:val="005671A5"/>
    <w:rsid w:val="0056763F"/>
    <w:rsid w:val="00567CD3"/>
    <w:rsid w:val="00567ECD"/>
    <w:rsid w:val="00570432"/>
    <w:rsid w:val="00570A34"/>
    <w:rsid w:val="00570C4C"/>
    <w:rsid w:val="0057110D"/>
    <w:rsid w:val="00571120"/>
    <w:rsid w:val="0057307F"/>
    <w:rsid w:val="005736C7"/>
    <w:rsid w:val="00573B9F"/>
    <w:rsid w:val="00574433"/>
    <w:rsid w:val="0057452A"/>
    <w:rsid w:val="00575054"/>
    <w:rsid w:val="00575389"/>
    <w:rsid w:val="005753A0"/>
    <w:rsid w:val="00575E08"/>
    <w:rsid w:val="005767DC"/>
    <w:rsid w:val="00576B0F"/>
    <w:rsid w:val="00577248"/>
    <w:rsid w:val="00580457"/>
    <w:rsid w:val="00580EF4"/>
    <w:rsid w:val="005810E1"/>
    <w:rsid w:val="00581835"/>
    <w:rsid w:val="00581B2C"/>
    <w:rsid w:val="00581CB7"/>
    <w:rsid w:val="005826C6"/>
    <w:rsid w:val="0058288F"/>
    <w:rsid w:val="00582A73"/>
    <w:rsid w:val="005833C4"/>
    <w:rsid w:val="005838E4"/>
    <w:rsid w:val="005839AE"/>
    <w:rsid w:val="00583B6E"/>
    <w:rsid w:val="0058408C"/>
    <w:rsid w:val="00584247"/>
    <w:rsid w:val="00584514"/>
    <w:rsid w:val="00584F57"/>
    <w:rsid w:val="00585E18"/>
    <w:rsid w:val="00586231"/>
    <w:rsid w:val="00586610"/>
    <w:rsid w:val="0058669B"/>
    <w:rsid w:val="00586CF5"/>
    <w:rsid w:val="00587054"/>
    <w:rsid w:val="00587BAB"/>
    <w:rsid w:val="00587CEE"/>
    <w:rsid w:val="00587F26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3663"/>
    <w:rsid w:val="005945EB"/>
    <w:rsid w:val="005948A0"/>
    <w:rsid w:val="00595561"/>
    <w:rsid w:val="0059579E"/>
    <w:rsid w:val="0059638B"/>
    <w:rsid w:val="005968BD"/>
    <w:rsid w:val="00596B3A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5EA"/>
    <w:rsid w:val="005A46E9"/>
    <w:rsid w:val="005A49C6"/>
    <w:rsid w:val="005A5500"/>
    <w:rsid w:val="005A5D1A"/>
    <w:rsid w:val="005A66DE"/>
    <w:rsid w:val="005A6E99"/>
    <w:rsid w:val="005A72BD"/>
    <w:rsid w:val="005A7B6F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123"/>
    <w:rsid w:val="005B3A1E"/>
    <w:rsid w:val="005B3B72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856"/>
    <w:rsid w:val="005D2A85"/>
    <w:rsid w:val="005D2EF9"/>
    <w:rsid w:val="005D318D"/>
    <w:rsid w:val="005D341D"/>
    <w:rsid w:val="005D3879"/>
    <w:rsid w:val="005D401D"/>
    <w:rsid w:val="005D4C0E"/>
    <w:rsid w:val="005D5628"/>
    <w:rsid w:val="005D5893"/>
    <w:rsid w:val="005D597F"/>
    <w:rsid w:val="005D5C74"/>
    <w:rsid w:val="005D69AB"/>
    <w:rsid w:val="005D6B59"/>
    <w:rsid w:val="005E0433"/>
    <w:rsid w:val="005E19CB"/>
    <w:rsid w:val="005E1DB3"/>
    <w:rsid w:val="005E2B0B"/>
    <w:rsid w:val="005E314A"/>
    <w:rsid w:val="005E378F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393"/>
    <w:rsid w:val="00635997"/>
    <w:rsid w:val="006360DE"/>
    <w:rsid w:val="006366D1"/>
    <w:rsid w:val="00641646"/>
    <w:rsid w:val="00641729"/>
    <w:rsid w:val="00641EC1"/>
    <w:rsid w:val="0064213B"/>
    <w:rsid w:val="00642BA6"/>
    <w:rsid w:val="0064353B"/>
    <w:rsid w:val="006436BB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59AE"/>
    <w:rsid w:val="00655D81"/>
    <w:rsid w:val="00656CE9"/>
    <w:rsid w:val="006572E9"/>
    <w:rsid w:val="00657534"/>
    <w:rsid w:val="0066006F"/>
    <w:rsid w:val="0066008D"/>
    <w:rsid w:val="006614F9"/>
    <w:rsid w:val="00661E93"/>
    <w:rsid w:val="006623F7"/>
    <w:rsid w:val="00663758"/>
    <w:rsid w:val="00663921"/>
    <w:rsid w:val="00663982"/>
    <w:rsid w:val="00663B65"/>
    <w:rsid w:val="00663E49"/>
    <w:rsid w:val="0066494B"/>
    <w:rsid w:val="00664963"/>
    <w:rsid w:val="00665265"/>
    <w:rsid w:val="006652ED"/>
    <w:rsid w:val="006654BD"/>
    <w:rsid w:val="006657AD"/>
    <w:rsid w:val="006657B6"/>
    <w:rsid w:val="00665B0A"/>
    <w:rsid w:val="006665C6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54D6"/>
    <w:rsid w:val="0067707D"/>
    <w:rsid w:val="0067716E"/>
    <w:rsid w:val="0068058D"/>
    <w:rsid w:val="0068059B"/>
    <w:rsid w:val="0068118E"/>
    <w:rsid w:val="006812F8"/>
    <w:rsid w:val="006815CF"/>
    <w:rsid w:val="00681E6B"/>
    <w:rsid w:val="00681F9B"/>
    <w:rsid w:val="00682095"/>
    <w:rsid w:val="0068262B"/>
    <w:rsid w:val="006834CE"/>
    <w:rsid w:val="006840CC"/>
    <w:rsid w:val="00684CE3"/>
    <w:rsid w:val="00684D47"/>
    <w:rsid w:val="00685250"/>
    <w:rsid w:val="00685890"/>
    <w:rsid w:val="00686655"/>
    <w:rsid w:val="00686B9D"/>
    <w:rsid w:val="00686D4F"/>
    <w:rsid w:val="00687058"/>
    <w:rsid w:val="00687B4F"/>
    <w:rsid w:val="00687DAF"/>
    <w:rsid w:val="0069060B"/>
    <w:rsid w:val="00690780"/>
    <w:rsid w:val="0069096A"/>
    <w:rsid w:val="00690E3B"/>
    <w:rsid w:val="00690F74"/>
    <w:rsid w:val="00691155"/>
    <w:rsid w:val="00691500"/>
    <w:rsid w:val="00691E2B"/>
    <w:rsid w:val="0069299A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1C8A"/>
    <w:rsid w:val="006A2759"/>
    <w:rsid w:val="006A2840"/>
    <w:rsid w:val="006A3DD3"/>
    <w:rsid w:val="006A3E68"/>
    <w:rsid w:val="006A5015"/>
    <w:rsid w:val="006A6A25"/>
    <w:rsid w:val="006A7AE2"/>
    <w:rsid w:val="006B009B"/>
    <w:rsid w:val="006B00EC"/>
    <w:rsid w:val="006B019C"/>
    <w:rsid w:val="006B048C"/>
    <w:rsid w:val="006B091D"/>
    <w:rsid w:val="006B1041"/>
    <w:rsid w:val="006B1747"/>
    <w:rsid w:val="006B17AA"/>
    <w:rsid w:val="006B18CD"/>
    <w:rsid w:val="006B1BAA"/>
    <w:rsid w:val="006B1CAB"/>
    <w:rsid w:val="006B1DA9"/>
    <w:rsid w:val="006B226C"/>
    <w:rsid w:val="006B360E"/>
    <w:rsid w:val="006B3E20"/>
    <w:rsid w:val="006B405C"/>
    <w:rsid w:val="006B4134"/>
    <w:rsid w:val="006B4A0C"/>
    <w:rsid w:val="006B4AB0"/>
    <w:rsid w:val="006B4F48"/>
    <w:rsid w:val="006B58FC"/>
    <w:rsid w:val="006B592B"/>
    <w:rsid w:val="006B5952"/>
    <w:rsid w:val="006B5EE6"/>
    <w:rsid w:val="006B6102"/>
    <w:rsid w:val="006B650D"/>
    <w:rsid w:val="006B689F"/>
    <w:rsid w:val="006B6C28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656C"/>
    <w:rsid w:val="006C66AA"/>
    <w:rsid w:val="006C6ED0"/>
    <w:rsid w:val="006C78AA"/>
    <w:rsid w:val="006C7CB5"/>
    <w:rsid w:val="006D0115"/>
    <w:rsid w:val="006D0387"/>
    <w:rsid w:val="006D0AF9"/>
    <w:rsid w:val="006D1721"/>
    <w:rsid w:val="006D18A7"/>
    <w:rsid w:val="006D1FFA"/>
    <w:rsid w:val="006D244C"/>
    <w:rsid w:val="006D312F"/>
    <w:rsid w:val="006D3AE3"/>
    <w:rsid w:val="006D3FD4"/>
    <w:rsid w:val="006D420E"/>
    <w:rsid w:val="006D4C7C"/>
    <w:rsid w:val="006D4F66"/>
    <w:rsid w:val="006D500F"/>
    <w:rsid w:val="006D5E7B"/>
    <w:rsid w:val="006D67CA"/>
    <w:rsid w:val="006D6CDF"/>
    <w:rsid w:val="006D7D4C"/>
    <w:rsid w:val="006E06A3"/>
    <w:rsid w:val="006E159B"/>
    <w:rsid w:val="006E1E07"/>
    <w:rsid w:val="006E2161"/>
    <w:rsid w:val="006E274D"/>
    <w:rsid w:val="006E423E"/>
    <w:rsid w:val="006E465B"/>
    <w:rsid w:val="006E4ADA"/>
    <w:rsid w:val="006E51EB"/>
    <w:rsid w:val="006E601B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3CE2"/>
    <w:rsid w:val="00714F51"/>
    <w:rsid w:val="00715433"/>
    <w:rsid w:val="007167EB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2FA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2AB"/>
    <w:rsid w:val="00736436"/>
    <w:rsid w:val="00736610"/>
    <w:rsid w:val="0073667A"/>
    <w:rsid w:val="0073727C"/>
    <w:rsid w:val="007372B5"/>
    <w:rsid w:val="007403D3"/>
    <w:rsid w:val="0074119D"/>
    <w:rsid w:val="00741A5C"/>
    <w:rsid w:val="00741DE3"/>
    <w:rsid w:val="00741F57"/>
    <w:rsid w:val="0074541F"/>
    <w:rsid w:val="00745D87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345D"/>
    <w:rsid w:val="007536A7"/>
    <w:rsid w:val="00753BFB"/>
    <w:rsid w:val="00754219"/>
    <w:rsid w:val="007544BA"/>
    <w:rsid w:val="00754E3E"/>
    <w:rsid w:val="007556D5"/>
    <w:rsid w:val="007557D6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03E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48E"/>
    <w:rsid w:val="0078029D"/>
    <w:rsid w:val="00780B5A"/>
    <w:rsid w:val="00780C89"/>
    <w:rsid w:val="007810B1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717"/>
    <w:rsid w:val="007878AA"/>
    <w:rsid w:val="00787B93"/>
    <w:rsid w:val="00787F14"/>
    <w:rsid w:val="0079056A"/>
    <w:rsid w:val="00790A04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3DD"/>
    <w:rsid w:val="00793897"/>
    <w:rsid w:val="00793F2C"/>
    <w:rsid w:val="00794F8C"/>
    <w:rsid w:val="007959EC"/>
    <w:rsid w:val="00795AC4"/>
    <w:rsid w:val="00795DE5"/>
    <w:rsid w:val="007960C8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5541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4DDD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44E"/>
    <w:rsid w:val="007C3885"/>
    <w:rsid w:val="007C3CA4"/>
    <w:rsid w:val="007C436D"/>
    <w:rsid w:val="007C4A4B"/>
    <w:rsid w:val="007C4CA8"/>
    <w:rsid w:val="007C4CFF"/>
    <w:rsid w:val="007C501E"/>
    <w:rsid w:val="007C6050"/>
    <w:rsid w:val="007C61FC"/>
    <w:rsid w:val="007C634E"/>
    <w:rsid w:val="007C721F"/>
    <w:rsid w:val="007C7778"/>
    <w:rsid w:val="007C7B00"/>
    <w:rsid w:val="007D0000"/>
    <w:rsid w:val="007D0F6E"/>
    <w:rsid w:val="007D1B64"/>
    <w:rsid w:val="007D22FB"/>
    <w:rsid w:val="007D25F2"/>
    <w:rsid w:val="007D2CD9"/>
    <w:rsid w:val="007D3C2D"/>
    <w:rsid w:val="007D5108"/>
    <w:rsid w:val="007D52D2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ED4"/>
    <w:rsid w:val="007E46A6"/>
    <w:rsid w:val="007E4847"/>
    <w:rsid w:val="007E54A2"/>
    <w:rsid w:val="007E62D2"/>
    <w:rsid w:val="007E639D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F0177"/>
    <w:rsid w:val="007F0549"/>
    <w:rsid w:val="007F08FC"/>
    <w:rsid w:val="007F090D"/>
    <w:rsid w:val="007F1B57"/>
    <w:rsid w:val="007F2AE3"/>
    <w:rsid w:val="007F3706"/>
    <w:rsid w:val="007F3D8D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26DA"/>
    <w:rsid w:val="0080320A"/>
    <w:rsid w:val="00803453"/>
    <w:rsid w:val="0080390C"/>
    <w:rsid w:val="0080423A"/>
    <w:rsid w:val="008045D3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09AA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A94"/>
    <w:rsid w:val="00817F70"/>
    <w:rsid w:val="0082029F"/>
    <w:rsid w:val="0082097D"/>
    <w:rsid w:val="00820E15"/>
    <w:rsid w:val="00821D81"/>
    <w:rsid w:val="00822B1C"/>
    <w:rsid w:val="00822D69"/>
    <w:rsid w:val="0082323B"/>
    <w:rsid w:val="00823278"/>
    <w:rsid w:val="008233BF"/>
    <w:rsid w:val="00823C0A"/>
    <w:rsid w:val="0082458C"/>
    <w:rsid w:val="00824E00"/>
    <w:rsid w:val="008253FA"/>
    <w:rsid w:val="00825422"/>
    <w:rsid w:val="008254CE"/>
    <w:rsid w:val="00825C30"/>
    <w:rsid w:val="008260DD"/>
    <w:rsid w:val="00827311"/>
    <w:rsid w:val="00827392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6FDE"/>
    <w:rsid w:val="00837E78"/>
    <w:rsid w:val="0084067C"/>
    <w:rsid w:val="00840BDF"/>
    <w:rsid w:val="00841291"/>
    <w:rsid w:val="008414C6"/>
    <w:rsid w:val="00843117"/>
    <w:rsid w:val="00843682"/>
    <w:rsid w:val="00843945"/>
    <w:rsid w:val="0084404E"/>
    <w:rsid w:val="008440F5"/>
    <w:rsid w:val="00845115"/>
    <w:rsid w:val="00845A91"/>
    <w:rsid w:val="00845B58"/>
    <w:rsid w:val="008464E5"/>
    <w:rsid w:val="00847DF6"/>
    <w:rsid w:val="008500B9"/>
    <w:rsid w:val="00850213"/>
    <w:rsid w:val="00850D5F"/>
    <w:rsid w:val="008511D4"/>
    <w:rsid w:val="008522CE"/>
    <w:rsid w:val="00852423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273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A02"/>
    <w:rsid w:val="00890B41"/>
    <w:rsid w:val="00890F77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D3D"/>
    <w:rsid w:val="00897EDA"/>
    <w:rsid w:val="008A0CBA"/>
    <w:rsid w:val="008A108E"/>
    <w:rsid w:val="008A1484"/>
    <w:rsid w:val="008A20F8"/>
    <w:rsid w:val="008A3445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BA0"/>
    <w:rsid w:val="008B1E0A"/>
    <w:rsid w:val="008B1E2B"/>
    <w:rsid w:val="008B22A0"/>
    <w:rsid w:val="008B2462"/>
    <w:rsid w:val="008B2CC0"/>
    <w:rsid w:val="008B45B5"/>
    <w:rsid w:val="008B45FD"/>
    <w:rsid w:val="008B53CD"/>
    <w:rsid w:val="008B5883"/>
    <w:rsid w:val="008B5B7D"/>
    <w:rsid w:val="008B6E8E"/>
    <w:rsid w:val="008B78D2"/>
    <w:rsid w:val="008B7944"/>
    <w:rsid w:val="008C12B7"/>
    <w:rsid w:val="008C26C9"/>
    <w:rsid w:val="008C27F8"/>
    <w:rsid w:val="008C2D9F"/>
    <w:rsid w:val="008C3A8C"/>
    <w:rsid w:val="008C3BF8"/>
    <w:rsid w:val="008C4124"/>
    <w:rsid w:val="008C43EC"/>
    <w:rsid w:val="008C48DA"/>
    <w:rsid w:val="008C5412"/>
    <w:rsid w:val="008C59B9"/>
    <w:rsid w:val="008C5BF8"/>
    <w:rsid w:val="008C61AF"/>
    <w:rsid w:val="008C62FE"/>
    <w:rsid w:val="008C7253"/>
    <w:rsid w:val="008C74EB"/>
    <w:rsid w:val="008C758D"/>
    <w:rsid w:val="008C7A9E"/>
    <w:rsid w:val="008D0B67"/>
    <w:rsid w:val="008D1070"/>
    <w:rsid w:val="008D16C8"/>
    <w:rsid w:val="008D1C40"/>
    <w:rsid w:val="008D2034"/>
    <w:rsid w:val="008D262F"/>
    <w:rsid w:val="008D269E"/>
    <w:rsid w:val="008D2CD1"/>
    <w:rsid w:val="008D2EC1"/>
    <w:rsid w:val="008D305A"/>
    <w:rsid w:val="008D3FC4"/>
    <w:rsid w:val="008D43D4"/>
    <w:rsid w:val="008D4833"/>
    <w:rsid w:val="008D48EE"/>
    <w:rsid w:val="008D5410"/>
    <w:rsid w:val="008D56DB"/>
    <w:rsid w:val="008D62B7"/>
    <w:rsid w:val="008D65C7"/>
    <w:rsid w:val="008D7375"/>
    <w:rsid w:val="008D7496"/>
    <w:rsid w:val="008D757F"/>
    <w:rsid w:val="008D77C5"/>
    <w:rsid w:val="008D7982"/>
    <w:rsid w:val="008D7AC9"/>
    <w:rsid w:val="008D7BBC"/>
    <w:rsid w:val="008E0715"/>
    <w:rsid w:val="008E099B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530"/>
    <w:rsid w:val="008E6A6C"/>
    <w:rsid w:val="008E6CA5"/>
    <w:rsid w:val="008E6F7C"/>
    <w:rsid w:val="008E725B"/>
    <w:rsid w:val="008F0070"/>
    <w:rsid w:val="008F0AE9"/>
    <w:rsid w:val="008F0F2E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36F"/>
    <w:rsid w:val="008F7950"/>
    <w:rsid w:val="008F7BB7"/>
    <w:rsid w:val="008F7FC2"/>
    <w:rsid w:val="009009CE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0C81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47C5"/>
    <w:rsid w:val="0091597B"/>
    <w:rsid w:val="00915ECD"/>
    <w:rsid w:val="009163BB"/>
    <w:rsid w:val="00916799"/>
    <w:rsid w:val="00916F8E"/>
    <w:rsid w:val="00920D15"/>
    <w:rsid w:val="00920E23"/>
    <w:rsid w:val="0092162F"/>
    <w:rsid w:val="00921764"/>
    <w:rsid w:val="009219C9"/>
    <w:rsid w:val="00921F50"/>
    <w:rsid w:val="009226E1"/>
    <w:rsid w:val="0092354D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CE5"/>
    <w:rsid w:val="00926DE5"/>
    <w:rsid w:val="00926FE1"/>
    <w:rsid w:val="009306AD"/>
    <w:rsid w:val="00931497"/>
    <w:rsid w:val="00931944"/>
    <w:rsid w:val="00931B39"/>
    <w:rsid w:val="0093272B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00B4"/>
    <w:rsid w:val="00940362"/>
    <w:rsid w:val="00941214"/>
    <w:rsid w:val="0094130A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5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2E0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2EAC"/>
    <w:rsid w:val="00973622"/>
    <w:rsid w:val="009736A2"/>
    <w:rsid w:val="00973AB1"/>
    <w:rsid w:val="009746FB"/>
    <w:rsid w:val="00974CA3"/>
    <w:rsid w:val="009753C7"/>
    <w:rsid w:val="0097566C"/>
    <w:rsid w:val="00975C51"/>
    <w:rsid w:val="00976615"/>
    <w:rsid w:val="00976E39"/>
    <w:rsid w:val="00977122"/>
    <w:rsid w:val="00977586"/>
    <w:rsid w:val="00977A19"/>
    <w:rsid w:val="00977C89"/>
    <w:rsid w:val="00980CDF"/>
    <w:rsid w:val="009811D4"/>
    <w:rsid w:val="00981D1A"/>
    <w:rsid w:val="0098208F"/>
    <w:rsid w:val="00983E8F"/>
    <w:rsid w:val="00984303"/>
    <w:rsid w:val="0098447D"/>
    <w:rsid w:val="00985367"/>
    <w:rsid w:val="0098567F"/>
    <w:rsid w:val="00985F6F"/>
    <w:rsid w:val="0098720F"/>
    <w:rsid w:val="00990389"/>
    <w:rsid w:val="00990C3D"/>
    <w:rsid w:val="00991505"/>
    <w:rsid w:val="00991E8E"/>
    <w:rsid w:val="0099203C"/>
    <w:rsid w:val="00992596"/>
    <w:rsid w:val="0099259F"/>
    <w:rsid w:val="009934EF"/>
    <w:rsid w:val="0099377A"/>
    <w:rsid w:val="00993874"/>
    <w:rsid w:val="00993D19"/>
    <w:rsid w:val="00993D3B"/>
    <w:rsid w:val="009951BA"/>
    <w:rsid w:val="0099582B"/>
    <w:rsid w:val="00996661"/>
    <w:rsid w:val="00996C04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2C3D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4C00"/>
    <w:rsid w:val="009B6667"/>
    <w:rsid w:val="009B6737"/>
    <w:rsid w:val="009B6EEC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40F5"/>
    <w:rsid w:val="009C4322"/>
    <w:rsid w:val="009C4692"/>
    <w:rsid w:val="009C480E"/>
    <w:rsid w:val="009C6EAA"/>
    <w:rsid w:val="009C713C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0EB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460C"/>
    <w:rsid w:val="009E54DA"/>
    <w:rsid w:val="009E55F4"/>
    <w:rsid w:val="009E5A8E"/>
    <w:rsid w:val="009E5AE0"/>
    <w:rsid w:val="009E5B1A"/>
    <w:rsid w:val="009E5C47"/>
    <w:rsid w:val="009E60F6"/>
    <w:rsid w:val="009E617E"/>
    <w:rsid w:val="009E6DAC"/>
    <w:rsid w:val="009E6E1C"/>
    <w:rsid w:val="009E7E7F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7262"/>
    <w:rsid w:val="00A10BCC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9D2"/>
    <w:rsid w:val="00A22D40"/>
    <w:rsid w:val="00A23B0F"/>
    <w:rsid w:val="00A23BEE"/>
    <w:rsid w:val="00A25128"/>
    <w:rsid w:val="00A26018"/>
    <w:rsid w:val="00A26DF1"/>
    <w:rsid w:val="00A3000C"/>
    <w:rsid w:val="00A307F8"/>
    <w:rsid w:val="00A30923"/>
    <w:rsid w:val="00A30C07"/>
    <w:rsid w:val="00A30D3A"/>
    <w:rsid w:val="00A315E3"/>
    <w:rsid w:val="00A3161F"/>
    <w:rsid w:val="00A328A2"/>
    <w:rsid w:val="00A33A22"/>
    <w:rsid w:val="00A33AA6"/>
    <w:rsid w:val="00A34971"/>
    <w:rsid w:val="00A34BB5"/>
    <w:rsid w:val="00A353DD"/>
    <w:rsid w:val="00A35D34"/>
    <w:rsid w:val="00A36168"/>
    <w:rsid w:val="00A3630B"/>
    <w:rsid w:val="00A36495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49A4"/>
    <w:rsid w:val="00A45C69"/>
    <w:rsid w:val="00A45D22"/>
    <w:rsid w:val="00A460BA"/>
    <w:rsid w:val="00A46198"/>
    <w:rsid w:val="00A4675F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050"/>
    <w:rsid w:val="00A620F2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76AF"/>
    <w:rsid w:val="00A70332"/>
    <w:rsid w:val="00A7087F"/>
    <w:rsid w:val="00A70B11"/>
    <w:rsid w:val="00A70BF4"/>
    <w:rsid w:val="00A711FA"/>
    <w:rsid w:val="00A716C3"/>
    <w:rsid w:val="00A71F46"/>
    <w:rsid w:val="00A72265"/>
    <w:rsid w:val="00A72325"/>
    <w:rsid w:val="00A737EC"/>
    <w:rsid w:val="00A744B1"/>
    <w:rsid w:val="00A74555"/>
    <w:rsid w:val="00A74790"/>
    <w:rsid w:val="00A74C62"/>
    <w:rsid w:val="00A754FD"/>
    <w:rsid w:val="00A75560"/>
    <w:rsid w:val="00A755E2"/>
    <w:rsid w:val="00A7573A"/>
    <w:rsid w:val="00A76123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1F26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A7D"/>
    <w:rsid w:val="00A92B83"/>
    <w:rsid w:val="00A92BAC"/>
    <w:rsid w:val="00A931CD"/>
    <w:rsid w:val="00A93BFE"/>
    <w:rsid w:val="00A948A5"/>
    <w:rsid w:val="00A9514C"/>
    <w:rsid w:val="00A95474"/>
    <w:rsid w:val="00A95541"/>
    <w:rsid w:val="00A961E9"/>
    <w:rsid w:val="00A9654E"/>
    <w:rsid w:val="00A96E8C"/>
    <w:rsid w:val="00AA1545"/>
    <w:rsid w:val="00AA1FFD"/>
    <w:rsid w:val="00AA202A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BB1"/>
    <w:rsid w:val="00AB3181"/>
    <w:rsid w:val="00AB33E0"/>
    <w:rsid w:val="00AB3DEE"/>
    <w:rsid w:val="00AB3EEA"/>
    <w:rsid w:val="00AB4AB7"/>
    <w:rsid w:val="00AB4CC7"/>
    <w:rsid w:val="00AB66DB"/>
    <w:rsid w:val="00AB6793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5EA4"/>
    <w:rsid w:val="00AC60C8"/>
    <w:rsid w:val="00AC62F6"/>
    <w:rsid w:val="00AC708B"/>
    <w:rsid w:val="00AC733E"/>
    <w:rsid w:val="00AC790F"/>
    <w:rsid w:val="00AD00BE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45F0"/>
    <w:rsid w:val="00AD51A9"/>
    <w:rsid w:val="00AD5B3C"/>
    <w:rsid w:val="00AD5D07"/>
    <w:rsid w:val="00AD5F19"/>
    <w:rsid w:val="00AD6423"/>
    <w:rsid w:val="00AD7270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CAB"/>
    <w:rsid w:val="00AE5CF4"/>
    <w:rsid w:val="00AE66AA"/>
    <w:rsid w:val="00AE6BDB"/>
    <w:rsid w:val="00AE7938"/>
    <w:rsid w:val="00AF0505"/>
    <w:rsid w:val="00AF080C"/>
    <w:rsid w:val="00AF0A12"/>
    <w:rsid w:val="00AF0C73"/>
    <w:rsid w:val="00AF0FA8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8D1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B40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5D7D"/>
    <w:rsid w:val="00B15EE5"/>
    <w:rsid w:val="00B16EB8"/>
    <w:rsid w:val="00B16FE3"/>
    <w:rsid w:val="00B1705C"/>
    <w:rsid w:val="00B171C4"/>
    <w:rsid w:val="00B177DD"/>
    <w:rsid w:val="00B20443"/>
    <w:rsid w:val="00B224F2"/>
    <w:rsid w:val="00B22556"/>
    <w:rsid w:val="00B22C3B"/>
    <w:rsid w:val="00B230D4"/>
    <w:rsid w:val="00B23705"/>
    <w:rsid w:val="00B23BF2"/>
    <w:rsid w:val="00B24078"/>
    <w:rsid w:val="00B240B4"/>
    <w:rsid w:val="00B24133"/>
    <w:rsid w:val="00B24205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2790C"/>
    <w:rsid w:val="00B305F3"/>
    <w:rsid w:val="00B31509"/>
    <w:rsid w:val="00B31916"/>
    <w:rsid w:val="00B32236"/>
    <w:rsid w:val="00B33522"/>
    <w:rsid w:val="00B34481"/>
    <w:rsid w:val="00B34509"/>
    <w:rsid w:val="00B345DF"/>
    <w:rsid w:val="00B35327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9DF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39A5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4780"/>
    <w:rsid w:val="00B74EB7"/>
    <w:rsid w:val="00B7523E"/>
    <w:rsid w:val="00B753CF"/>
    <w:rsid w:val="00B7550F"/>
    <w:rsid w:val="00B75D53"/>
    <w:rsid w:val="00B76020"/>
    <w:rsid w:val="00B768DC"/>
    <w:rsid w:val="00B76A85"/>
    <w:rsid w:val="00B76D38"/>
    <w:rsid w:val="00B76DBF"/>
    <w:rsid w:val="00B77567"/>
    <w:rsid w:val="00B77F25"/>
    <w:rsid w:val="00B77F7B"/>
    <w:rsid w:val="00B81454"/>
    <w:rsid w:val="00B817C7"/>
    <w:rsid w:val="00B81B26"/>
    <w:rsid w:val="00B81EE6"/>
    <w:rsid w:val="00B81F12"/>
    <w:rsid w:val="00B82192"/>
    <w:rsid w:val="00B8254A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04"/>
    <w:rsid w:val="00B95964"/>
    <w:rsid w:val="00B96509"/>
    <w:rsid w:val="00B96E16"/>
    <w:rsid w:val="00B96E71"/>
    <w:rsid w:val="00B97694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E4"/>
    <w:rsid w:val="00BA388A"/>
    <w:rsid w:val="00BA3C61"/>
    <w:rsid w:val="00BA3F6F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1E"/>
    <w:rsid w:val="00BB1B21"/>
    <w:rsid w:val="00BB2282"/>
    <w:rsid w:val="00BB28EE"/>
    <w:rsid w:val="00BB2B9E"/>
    <w:rsid w:val="00BB2DCE"/>
    <w:rsid w:val="00BB4449"/>
    <w:rsid w:val="00BB48BA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89E"/>
    <w:rsid w:val="00BC1EEF"/>
    <w:rsid w:val="00BC204C"/>
    <w:rsid w:val="00BC2D2F"/>
    <w:rsid w:val="00BC4404"/>
    <w:rsid w:val="00BC4907"/>
    <w:rsid w:val="00BC5E5E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D7558"/>
    <w:rsid w:val="00BE04AB"/>
    <w:rsid w:val="00BE08CB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86E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BA4"/>
    <w:rsid w:val="00BF3C2F"/>
    <w:rsid w:val="00BF4421"/>
    <w:rsid w:val="00BF5D35"/>
    <w:rsid w:val="00BF6C6A"/>
    <w:rsid w:val="00BF737A"/>
    <w:rsid w:val="00BF7790"/>
    <w:rsid w:val="00C001C8"/>
    <w:rsid w:val="00C0077A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07D8A"/>
    <w:rsid w:val="00C10C51"/>
    <w:rsid w:val="00C10C7E"/>
    <w:rsid w:val="00C118D5"/>
    <w:rsid w:val="00C11A79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C2D"/>
    <w:rsid w:val="00C21D61"/>
    <w:rsid w:val="00C225DB"/>
    <w:rsid w:val="00C226C5"/>
    <w:rsid w:val="00C2324E"/>
    <w:rsid w:val="00C23755"/>
    <w:rsid w:val="00C2376C"/>
    <w:rsid w:val="00C23B19"/>
    <w:rsid w:val="00C2400B"/>
    <w:rsid w:val="00C240C2"/>
    <w:rsid w:val="00C247D9"/>
    <w:rsid w:val="00C24E1C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39C1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906"/>
    <w:rsid w:val="00C43BC5"/>
    <w:rsid w:val="00C43FEB"/>
    <w:rsid w:val="00C4455B"/>
    <w:rsid w:val="00C44A1F"/>
    <w:rsid w:val="00C44D20"/>
    <w:rsid w:val="00C45431"/>
    <w:rsid w:val="00C4555C"/>
    <w:rsid w:val="00C45FFE"/>
    <w:rsid w:val="00C466B0"/>
    <w:rsid w:val="00C46A5D"/>
    <w:rsid w:val="00C46CC8"/>
    <w:rsid w:val="00C4721E"/>
    <w:rsid w:val="00C5003E"/>
    <w:rsid w:val="00C50486"/>
    <w:rsid w:val="00C50C10"/>
    <w:rsid w:val="00C51D0C"/>
    <w:rsid w:val="00C52712"/>
    <w:rsid w:val="00C52C6A"/>
    <w:rsid w:val="00C53037"/>
    <w:rsid w:val="00C53ABE"/>
    <w:rsid w:val="00C53EFB"/>
    <w:rsid w:val="00C54DC6"/>
    <w:rsid w:val="00C55184"/>
    <w:rsid w:val="00C55269"/>
    <w:rsid w:val="00C55DB6"/>
    <w:rsid w:val="00C55F89"/>
    <w:rsid w:val="00C5603A"/>
    <w:rsid w:val="00C564BB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12F"/>
    <w:rsid w:val="00C62B17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A95"/>
    <w:rsid w:val="00C76CFC"/>
    <w:rsid w:val="00C77F34"/>
    <w:rsid w:val="00C803CF"/>
    <w:rsid w:val="00C80ED4"/>
    <w:rsid w:val="00C81CF9"/>
    <w:rsid w:val="00C8230A"/>
    <w:rsid w:val="00C829AC"/>
    <w:rsid w:val="00C83458"/>
    <w:rsid w:val="00C83D7E"/>
    <w:rsid w:val="00C83DFB"/>
    <w:rsid w:val="00C83E56"/>
    <w:rsid w:val="00C84B5E"/>
    <w:rsid w:val="00C84EBB"/>
    <w:rsid w:val="00C850FA"/>
    <w:rsid w:val="00C859DC"/>
    <w:rsid w:val="00C8639C"/>
    <w:rsid w:val="00C8690D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2FF8"/>
    <w:rsid w:val="00C93430"/>
    <w:rsid w:val="00C94D44"/>
    <w:rsid w:val="00C9521B"/>
    <w:rsid w:val="00C95C33"/>
    <w:rsid w:val="00C95D1A"/>
    <w:rsid w:val="00C95EE4"/>
    <w:rsid w:val="00C96C10"/>
    <w:rsid w:val="00C97828"/>
    <w:rsid w:val="00C978FF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DCF"/>
    <w:rsid w:val="00CA2FA2"/>
    <w:rsid w:val="00CA327C"/>
    <w:rsid w:val="00CA347B"/>
    <w:rsid w:val="00CA40E2"/>
    <w:rsid w:val="00CA4250"/>
    <w:rsid w:val="00CA4C50"/>
    <w:rsid w:val="00CA4FDE"/>
    <w:rsid w:val="00CA50F3"/>
    <w:rsid w:val="00CA51BA"/>
    <w:rsid w:val="00CA53E3"/>
    <w:rsid w:val="00CA54F6"/>
    <w:rsid w:val="00CA585B"/>
    <w:rsid w:val="00CA5C81"/>
    <w:rsid w:val="00CA5CB5"/>
    <w:rsid w:val="00CA5E99"/>
    <w:rsid w:val="00CA61EB"/>
    <w:rsid w:val="00CA67A7"/>
    <w:rsid w:val="00CA6DFB"/>
    <w:rsid w:val="00CA7885"/>
    <w:rsid w:val="00CA79A5"/>
    <w:rsid w:val="00CA7CC7"/>
    <w:rsid w:val="00CB0070"/>
    <w:rsid w:val="00CB1338"/>
    <w:rsid w:val="00CB171D"/>
    <w:rsid w:val="00CB1B29"/>
    <w:rsid w:val="00CB1E67"/>
    <w:rsid w:val="00CB222B"/>
    <w:rsid w:val="00CB31FF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78B"/>
    <w:rsid w:val="00CD1B62"/>
    <w:rsid w:val="00CD1E18"/>
    <w:rsid w:val="00CD1FC7"/>
    <w:rsid w:val="00CD230E"/>
    <w:rsid w:val="00CD26A6"/>
    <w:rsid w:val="00CD285E"/>
    <w:rsid w:val="00CD2B07"/>
    <w:rsid w:val="00CD36F5"/>
    <w:rsid w:val="00CD3C65"/>
    <w:rsid w:val="00CD3D78"/>
    <w:rsid w:val="00CD43D9"/>
    <w:rsid w:val="00CD444A"/>
    <w:rsid w:val="00CD4BD5"/>
    <w:rsid w:val="00CD56AE"/>
    <w:rsid w:val="00CD5B3E"/>
    <w:rsid w:val="00CD6524"/>
    <w:rsid w:val="00CD684D"/>
    <w:rsid w:val="00CD6C1C"/>
    <w:rsid w:val="00CD6C4E"/>
    <w:rsid w:val="00CD79D9"/>
    <w:rsid w:val="00CE04FC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4C6B"/>
    <w:rsid w:val="00CE5127"/>
    <w:rsid w:val="00CE5275"/>
    <w:rsid w:val="00CE5854"/>
    <w:rsid w:val="00CE5A1D"/>
    <w:rsid w:val="00CE5C95"/>
    <w:rsid w:val="00CE65D3"/>
    <w:rsid w:val="00CE6D8D"/>
    <w:rsid w:val="00CE74FB"/>
    <w:rsid w:val="00CE7A90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6790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6E63"/>
    <w:rsid w:val="00D06FAD"/>
    <w:rsid w:val="00D0707D"/>
    <w:rsid w:val="00D071D8"/>
    <w:rsid w:val="00D076BA"/>
    <w:rsid w:val="00D07EBE"/>
    <w:rsid w:val="00D10D64"/>
    <w:rsid w:val="00D10EF7"/>
    <w:rsid w:val="00D1123F"/>
    <w:rsid w:val="00D114F8"/>
    <w:rsid w:val="00D11584"/>
    <w:rsid w:val="00D11856"/>
    <w:rsid w:val="00D12D9E"/>
    <w:rsid w:val="00D12ECA"/>
    <w:rsid w:val="00D1367A"/>
    <w:rsid w:val="00D13EC1"/>
    <w:rsid w:val="00D14079"/>
    <w:rsid w:val="00D14141"/>
    <w:rsid w:val="00D1427B"/>
    <w:rsid w:val="00D147EC"/>
    <w:rsid w:val="00D1501E"/>
    <w:rsid w:val="00D153EB"/>
    <w:rsid w:val="00D154D6"/>
    <w:rsid w:val="00D16C6A"/>
    <w:rsid w:val="00D16DEA"/>
    <w:rsid w:val="00D17039"/>
    <w:rsid w:val="00D17520"/>
    <w:rsid w:val="00D20034"/>
    <w:rsid w:val="00D20B89"/>
    <w:rsid w:val="00D2105B"/>
    <w:rsid w:val="00D210A7"/>
    <w:rsid w:val="00D21391"/>
    <w:rsid w:val="00D21587"/>
    <w:rsid w:val="00D220A9"/>
    <w:rsid w:val="00D22E26"/>
    <w:rsid w:val="00D23AB8"/>
    <w:rsid w:val="00D23D9A"/>
    <w:rsid w:val="00D23E82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208D"/>
    <w:rsid w:val="00D3247F"/>
    <w:rsid w:val="00D3420A"/>
    <w:rsid w:val="00D35AFC"/>
    <w:rsid w:val="00D35B3D"/>
    <w:rsid w:val="00D3699F"/>
    <w:rsid w:val="00D369A3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3BCC"/>
    <w:rsid w:val="00D54F66"/>
    <w:rsid w:val="00D55558"/>
    <w:rsid w:val="00D55957"/>
    <w:rsid w:val="00D55F79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0DC"/>
    <w:rsid w:val="00D65CEF"/>
    <w:rsid w:val="00D66097"/>
    <w:rsid w:val="00D663C2"/>
    <w:rsid w:val="00D66713"/>
    <w:rsid w:val="00D66B36"/>
    <w:rsid w:val="00D66D23"/>
    <w:rsid w:val="00D672E4"/>
    <w:rsid w:val="00D674D9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548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8B4"/>
    <w:rsid w:val="00D92A80"/>
    <w:rsid w:val="00D92CB5"/>
    <w:rsid w:val="00D936CC"/>
    <w:rsid w:val="00D93789"/>
    <w:rsid w:val="00D93828"/>
    <w:rsid w:val="00D95234"/>
    <w:rsid w:val="00D952AD"/>
    <w:rsid w:val="00D960A8"/>
    <w:rsid w:val="00D97157"/>
    <w:rsid w:val="00D979C7"/>
    <w:rsid w:val="00D97F49"/>
    <w:rsid w:val="00DA05BD"/>
    <w:rsid w:val="00DA110A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3EA"/>
    <w:rsid w:val="00DA772F"/>
    <w:rsid w:val="00DB0851"/>
    <w:rsid w:val="00DB2F3D"/>
    <w:rsid w:val="00DB2F50"/>
    <w:rsid w:val="00DB3FFB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BC4"/>
    <w:rsid w:val="00DB6C12"/>
    <w:rsid w:val="00DB6C32"/>
    <w:rsid w:val="00DB7702"/>
    <w:rsid w:val="00DB798F"/>
    <w:rsid w:val="00DB7CE9"/>
    <w:rsid w:val="00DC0182"/>
    <w:rsid w:val="00DC0E3F"/>
    <w:rsid w:val="00DC14C3"/>
    <w:rsid w:val="00DC1A7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EBF"/>
    <w:rsid w:val="00DD1AAC"/>
    <w:rsid w:val="00DD1EA4"/>
    <w:rsid w:val="00DD1FE2"/>
    <w:rsid w:val="00DD24CD"/>
    <w:rsid w:val="00DD263A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DA6"/>
    <w:rsid w:val="00DE0EF2"/>
    <w:rsid w:val="00DE0F9C"/>
    <w:rsid w:val="00DE145B"/>
    <w:rsid w:val="00DE1D7C"/>
    <w:rsid w:val="00DE228D"/>
    <w:rsid w:val="00DE2703"/>
    <w:rsid w:val="00DE3375"/>
    <w:rsid w:val="00DE3432"/>
    <w:rsid w:val="00DE4584"/>
    <w:rsid w:val="00DE6147"/>
    <w:rsid w:val="00DE6416"/>
    <w:rsid w:val="00DE7CBD"/>
    <w:rsid w:val="00DF011D"/>
    <w:rsid w:val="00DF14F5"/>
    <w:rsid w:val="00DF20C1"/>
    <w:rsid w:val="00DF20CE"/>
    <w:rsid w:val="00DF2F99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139A"/>
    <w:rsid w:val="00E0210F"/>
    <w:rsid w:val="00E02157"/>
    <w:rsid w:val="00E025D2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EDB"/>
    <w:rsid w:val="00E16FB5"/>
    <w:rsid w:val="00E174BD"/>
    <w:rsid w:val="00E175AA"/>
    <w:rsid w:val="00E2087E"/>
    <w:rsid w:val="00E20BD0"/>
    <w:rsid w:val="00E20DAE"/>
    <w:rsid w:val="00E21699"/>
    <w:rsid w:val="00E21827"/>
    <w:rsid w:val="00E2187B"/>
    <w:rsid w:val="00E223AC"/>
    <w:rsid w:val="00E236FF"/>
    <w:rsid w:val="00E2380D"/>
    <w:rsid w:val="00E23B70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403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1AF3"/>
    <w:rsid w:val="00E41E5A"/>
    <w:rsid w:val="00E4219A"/>
    <w:rsid w:val="00E42A50"/>
    <w:rsid w:val="00E42FA5"/>
    <w:rsid w:val="00E445BC"/>
    <w:rsid w:val="00E45425"/>
    <w:rsid w:val="00E456A2"/>
    <w:rsid w:val="00E45CDE"/>
    <w:rsid w:val="00E45D70"/>
    <w:rsid w:val="00E461C6"/>
    <w:rsid w:val="00E464AA"/>
    <w:rsid w:val="00E464E5"/>
    <w:rsid w:val="00E46E83"/>
    <w:rsid w:val="00E47657"/>
    <w:rsid w:val="00E476E1"/>
    <w:rsid w:val="00E47F8E"/>
    <w:rsid w:val="00E503A4"/>
    <w:rsid w:val="00E505CB"/>
    <w:rsid w:val="00E50647"/>
    <w:rsid w:val="00E509F8"/>
    <w:rsid w:val="00E518F7"/>
    <w:rsid w:val="00E5266A"/>
    <w:rsid w:val="00E52936"/>
    <w:rsid w:val="00E531B2"/>
    <w:rsid w:val="00E53390"/>
    <w:rsid w:val="00E541E8"/>
    <w:rsid w:val="00E5420B"/>
    <w:rsid w:val="00E54351"/>
    <w:rsid w:val="00E55277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1F8"/>
    <w:rsid w:val="00E642D6"/>
    <w:rsid w:val="00E643B7"/>
    <w:rsid w:val="00E64E81"/>
    <w:rsid w:val="00E65216"/>
    <w:rsid w:val="00E66463"/>
    <w:rsid w:val="00E672A1"/>
    <w:rsid w:val="00E67C2F"/>
    <w:rsid w:val="00E67F04"/>
    <w:rsid w:val="00E70899"/>
    <w:rsid w:val="00E708FA"/>
    <w:rsid w:val="00E70B0D"/>
    <w:rsid w:val="00E714BE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1E5F"/>
    <w:rsid w:val="00E82142"/>
    <w:rsid w:val="00E8239C"/>
    <w:rsid w:val="00E8293D"/>
    <w:rsid w:val="00E82F3C"/>
    <w:rsid w:val="00E830A9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3467"/>
    <w:rsid w:val="00E9372D"/>
    <w:rsid w:val="00E94197"/>
    <w:rsid w:val="00E943FD"/>
    <w:rsid w:val="00E947A7"/>
    <w:rsid w:val="00E9493A"/>
    <w:rsid w:val="00E94DA7"/>
    <w:rsid w:val="00E94F37"/>
    <w:rsid w:val="00E954F6"/>
    <w:rsid w:val="00E95D00"/>
    <w:rsid w:val="00E96248"/>
    <w:rsid w:val="00E96910"/>
    <w:rsid w:val="00E96CC5"/>
    <w:rsid w:val="00E96D27"/>
    <w:rsid w:val="00E97336"/>
    <w:rsid w:val="00EA013B"/>
    <w:rsid w:val="00EA01B7"/>
    <w:rsid w:val="00EA087D"/>
    <w:rsid w:val="00EA0956"/>
    <w:rsid w:val="00EA176A"/>
    <w:rsid w:val="00EA17CA"/>
    <w:rsid w:val="00EA2097"/>
    <w:rsid w:val="00EA23A6"/>
    <w:rsid w:val="00EA2A86"/>
    <w:rsid w:val="00EA2DE3"/>
    <w:rsid w:val="00EA3116"/>
    <w:rsid w:val="00EA3222"/>
    <w:rsid w:val="00EA33CB"/>
    <w:rsid w:val="00EA350D"/>
    <w:rsid w:val="00EA409B"/>
    <w:rsid w:val="00EA430D"/>
    <w:rsid w:val="00EA438F"/>
    <w:rsid w:val="00EA4BA8"/>
    <w:rsid w:val="00EA4F64"/>
    <w:rsid w:val="00EA5A05"/>
    <w:rsid w:val="00EA5C3C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31E2"/>
    <w:rsid w:val="00EB45CE"/>
    <w:rsid w:val="00EB4682"/>
    <w:rsid w:val="00EB4A86"/>
    <w:rsid w:val="00EB4B16"/>
    <w:rsid w:val="00EB52E0"/>
    <w:rsid w:val="00EB5362"/>
    <w:rsid w:val="00EB53DD"/>
    <w:rsid w:val="00EB5C37"/>
    <w:rsid w:val="00EB6DE1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094E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6C9B"/>
    <w:rsid w:val="00ED70B7"/>
    <w:rsid w:val="00ED7CE8"/>
    <w:rsid w:val="00EE0733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41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DCA"/>
    <w:rsid w:val="00EF1E99"/>
    <w:rsid w:val="00EF21CD"/>
    <w:rsid w:val="00EF291A"/>
    <w:rsid w:val="00EF34C4"/>
    <w:rsid w:val="00EF4DBE"/>
    <w:rsid w:val="00EF525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DD0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1D62"/>
    <w:rsid w:val="00F12D76"/>
    <w:rsid w:val="00F12DCB"/>
    <w:rsid w:val="00F13034"/>
    <w:rsid w:val="00F1461D"/>
    <w:rsid w:val="00F14914"/>
    <w:rsid w:val="00F14DD3"/>
    <w:rsid w:val="00F14E84"/>
    <w:rsid w:val="00F15D6D"/>
    <w:rsid w:val="00F15F76"/>
    <w:rsid w:val="00F16116"/>
    <w:rsid w:val="00F163F0"/>
    <w:rsid w:val="00F16A9C"/>
    <w:rsid w:val="00F16F51"/>
    <w:rsid w:val="00F17991"/>
    <w:rsid w:val="00F2146C"/>
    <w:rsid w:val="00F21E83"/>
    <w:rsid w:val="00F22B0E"/>
    <w:rsid w:val="00F22DEF"/>
    <w:rsid w:val="00F2350D"/>
    <w:rsid w:val="00F23579"/>
    <w:rsid w:val="00F23EB3"/>
    <w:rsid w:val="00F24945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0DB7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85C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C33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48C"/>
    <w:rsid w:val="00F61759"/>
    <w:rsid w:val="00F6255F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1D4"/>
    <w:rsid w:val="00F70782"/>
    <w:rsid w:val="00F70BAE"/>
    <w:rsid w:val="00F715FA"/>
    <w:rsid w:val="00F7223E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114"/>
    <w:rsid w:val="00F80040"/>
    <w:rsid w:val="00F80B98"/>
    <w:rsid w:val="00F820C3"/>
    <w:rsid w:val="00F82D41"/>
    <w:rsid w:val="00F8461D"/>
    <w:rsid w:val="00F8462C"/>
    <w:rsid w:val="00F84747"/>
    <w:rsid w:val="00F855CE"/>
    <w:rsid w:val="00F86012"/>
    <w:rsid w:val="00F86AB5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6DF7"/>
    <w:rsid w:val="00F97180"/>
    <w:rsid w:val="00F97AA5"/>
    <w:rsid w:val="00FA01E2"/>
    <w:rsid w:val="00FA0787"/>
    <w:rsid w:val="00FA149E"/>
    <w:rsid w:val="00FA15D3"/>
    <w:rsid w:val="00FA162E"/>
    <w:rsid w:val="00FA1A88"/>
    <w:rsid w:val="00FA31C0"/>
    <w:rsid w:val="00FA31F5"/>
    <w:rsid w:val="00FA3C0B"/>
    <w:rsid w:val="00FA40A9"/>
    <w:rsid w:val="00FA4AE1"/>
    <w:rsid w:val="00FA5152"/>
    <w:rsid w:val="00FA5296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4112"/>
    <w:rsid w:val="00FB52A6"/>
    <w:rsid w:val="00FB54CE"/>
    <w:rsid w:val="00FB58EA"/>
    <w:rsid w:val="00FB6791"/>
    <w:rsid w:val="00FB6FC6"/>
    <w:rsid w:val="00FB7964"/>
    <w:rsid w:val="00FB79A8"/>
    <w:rsid w:val="00FB7F7E"/>
    <w:rsid w:val="00FC072E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989"/>
    <w:rsid w:val="00FC5D99"/>
    <w:rsid w:val="00FC5DDC"/>
    <w:rsid w:val="00FC5E3A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17DC"/>
    <w:rsid w:val="00FD1C18"/>
    <w:rsid w:val="00FD2533"/>
    <w:rsid w:val="00FD2905"/>
    <w:rsid w:val="00FD2D55"/>
    <w:rsid w:val="00FD32BA"/>
    <w:rsid w:val="00FD38F0"/>
    <w:rsid w:val="00FD4E2C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D72"/>
    <w:rsid w:val="00FE0EC3"/>
    <w:rsid w:val="00FE15F3"/>
    <w:rsid w:val="00FE19A1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57"/>
    <w:rsid w:val="00FE4CEB"/>
    <w:rsid w:val="00FE4E0B"/>
    <w:rsid w:val="00FE5D74"/>
    <w:rsid w:val="00FE5F7B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208B"/>
    <w:rsid w:val="00FF2092"/>
    <w:rsid w:val="00FF256D"/>
    <w:rsid w:val="00FF2AF6"/>
    <w:rsid w:val="00FF3540"/>
    <w:rsid w:val="00FF39FF"/>
    <w:rsid w:val="00FF3DAF"/>
    <w:rsid w:val="00FF51C2"/>
    <w:rsid w:val="00FF53A4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  <o:rules v:ext="edit">
        <o:r id="V:Rule1" type="connector" idref="#Straight Arrow Connector 42"/>
        <o:r id="V:Rule2" type="connector" idref="#Straight Arrow Connector 37"/>
        <o:r id="V:Rule3" type="connector" idref="#Straight Arrow Connector 32"/>
        <o:r id="V:Rule4" type="connector" idref="#Straight Arrow Connector 27"/>
        <o:r id="V:Rule5" type="connector" idref="#Straight Arrow Connector 16"/>
        <o:r id="V:Rule6" type="connector" idref="#Straight Arrow Connector 8"/>
      </o:rules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4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157</cp:revision>
  <dcterms:created xsi:type="dcterms:W3CDTF">2024-05-10T21:23:00Z</dcterms:created>
  <dcterms:modified xsi:type="dcterms:W3CDTF">2024-05-13T04:18:00Z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